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B3" w:rsidRPr="001975C2" w:rsidRDefault="008C55B3" w:rsidP="008C55B3">
      <w:pPr>
        <w:jc w:val="center"/>
        <w:rPr>
          <w:sz w:val="28"/>
          <w:szCs w:val="28"/>
        </w:rPr>
      </w:pPr>
      <w:r w:rsidRPr="001975C2">
        <w:rPr>
          <w:b/>
          <w:sz w:val="28"/>
          <w:szCs w:val="28"/>
        </w:rPr>
        <w:t>Füüsika ainekava 9. klassile</w:t>
      </w:r>
    </w:p>
    <w:p w:rsidR="008C55B3" w:rsidRPr="001975C2" w:rsidRDefault="008C55B3" w:rsidP="001975C2">
      <w:pPr>
        <w:pStyle w:val="Heading4"/>
        <w:jc w:val="both"/>
      </w:pPr>
      <w:r w:rsidRPr="001975C2">
        <w:rPr>
          <w:rStyle w:val="mw-headline"/>
        </w:rPr>
        <w:t xml:space="preserve">1.Põhikooli füüsikaõpetusega taotletakse, et õpilane: </w:t>
      </w:r>
    </w:p>
    <w:p w:rsidR="008C55B3" w:rsidRPr="001975C2" w:rsidRDefault="008C55B3" w:rsidP="00C32FB5">
      <w:pPr>
        <w:numPr>
          <w:ilvl w:val="0"/>
          <w:numId w:val="17"/>
        </w:numPr>
        <w:spacing w:before="100" w:beforeAutospacing="1" w:after="100" w:afterAutospacing="1"/>
        <w:jc w:val="both"/>
      </w:pPr>
      <w:r w:rsidRPr="001975C2">
        <w:t xml:space="preserve">tunneb huvi füüsika ja teiste loodusteaduste vastu ning saab aru nende tähtsusest igapäevaelus ja ühiskonna arengus; </w:t>
      </w:r>
    </w:p>
    <w:p w:rsidR="008C55B3" w:rsidRPr="001975C2" w:rsidRDefault="008C55B3" w:rsidP="00C32FB5">
      <w:pPr>
        <w:numPr>
          <w:ilvl w:val="0"/>
          <w:numId w:val="17"/>
        </w:numPr>
        <w:spacing w:before="100" w:beforeAutospacing="1" w:after="100" w:afterAutospacing="1"/>
        <w:jc w:val="both"/>
      </w:pPr>
      <w:r w:rsidRPr="001975C2">
        <w:t xml:space="preserve">on omandanud argielus toimimiseks ja elukestvaks õppimiseks vajalikke füüsikateadmisi ning protsessioskusi; </w:t>
      </w:r>
    </w:p>
    <w:p w:rsidR="008C55B3" w:rsidRPr="001975C2" w:rsidRDefault="008C55B3" w:rsidP="00C32FB5">
      <w:pPr>
        <w:numPr>
          <w:ilvl w:val="0"/>
          <w:numId w:val="17"/>
        </w:numPr>
        <w:spacing w:before="100" w:beforeAutospacing="1" w:after="100" w:afterAutospacing="1"/>
        <w:jc w:val="both"/>
      </w:pPr>
      <w:r w:rsidRPr="001975C2">
        <w:t xml:space="preserve">oskab probleeme lahendades rakendada loodusteaduslikku meetodit; </w:t>
      </w:r>
    </w:p>
    <w:p w:rsidR="008C55B3" w:rsidRPr="001975C2" w:rsidRDefault="008C55B3" w:rsidP="00C32FB5">
      <w:pPr>
        <w:numPr>
          <w:ilvl w:val="0"/>
          <w:numId w:val="17"/>
        </w:numPr>
        <w:spacing w:before="100" w:beforeAutospacing="1" w:after="100" w:afterAutospacing="1"/>
        <w:jc w:val="both"/>
      </w:pPr>
      <w:r w:rsidRPr="001975C2">
        <w:t xml:space="preserve">on omandanud ülevaate füüsika keelest ja oskab seda lihtsamatel juhtudel kasutada; </w:t>
      </w:r>
    </w:p>
    <w:p w:rsidR="008C55B3" w:rsidRPr="001975C2" w:rsidRDefault="008C55B3" w:rsidP="00C32FB5">
      <w:pPr>
        <w:numPr>
          <w:ilvl w:val="0"/>
          <w:numId w:val="17"/>
        </w:numPr>
        <w:spacing w:before="100" w:beforeAutospacing="1" w:after="100" w:afterAutospacing="1"/>
        <w:jc w:val="both"/>
      </w:pPr>
      <w:r w:rsidRPr="001975C2">
        <w:t xml:space="preserve">arendab loodusteadusliku teksti lugemise ja mõistmise oskust, õpib teatmeteostest ning internetist leidma füüsika-alast teavet; </w:t>
      </w:r>
    </w:p>
    <w:p w:rsidR="008C55B3" w:rsidRPr="001975C2" w:rsidRDefault="008C55B3" w:rsidP="00C32FB5">
      <w:pPr>
        <w:numPr>
          <w:ilvl w:val="0"/>
          <w:numId w:val="17"/>
        </w:numPr>
        <w:spacing w:before="100" w:beforeAutospacing="1" w:after="100" w:afterAutospacing="1"/>
        <w:jc w:val="both"/>
      </w:pPr>
      <w:r w:rsidRPr="001975C2">
        <w:t xml:space="preserve">väärtustab ühiskonna jätkusuutlikku arengut ning suhtub vastutustundlikult loodusesse ja ühiskonda; </w:t>
      </w:r>
    </w:p>
    <w:p w:rsidR="008C55B3" w:rsidRPr="001975C2" w:rsidRDefault="008C55B3" w:rsidP="00C32FB5">
      <w:pPr>
        <w:numPr>
          <w:ilvl w:val="0"/>
          <w:numId w:val="17"/>
        </w:numPr>
        <w:spacing w:before="100" w:beforeAutospacing="1" w:after="100" w:afterAutospacing="1"/>
        <w:jc w:val="both"/>
      </w:pPr>
      <w:r w:rsidRPr="001975C2">
        <w:t xml:space="preserve">on omandanud ülevaate füüsika seosest tehnika ja tehnoloogiaga ning vastavatest elukutsetest; </w:t>
      </w:r>
    </w:p>
    <w:p w:rsidR="008C55B3" w:rsidRPr="001975C2" w:rsidRDefault="008C55B3" w:rsidP="00C32FB5">
      <w:pPr>
        <w:numPr>
          <w:ilvl w:val="0"/>
          <w:numId w:val="17"/>
        </w:numPr>
        <w:spacing w:before="100" w:beforeAutospacing="1" w:after="100" w:afterAutospacing="1"/>
        <w:jc w:val="both"/>
      </w:pPr>
      <w:r w:rsidRPr="001975C2">
        <w:t xml:space="preserve">arendab loodusteaduste- ja tehnoloogiaalast kirjaoskust, loovust ja süsteemset mõtlemist ning on motiveeritud elukestvaks õppeks. </w:t>
      </w:r>
    </w:p>
    <w:p w:rsidR="008C55B3" w:rsidRPr="001975C2" w:rsidRDefault="001A39B0" w:rsidP="00C32FB5">
      <w:pPr>
        <w:spacing w:before="100" w:beforeAutospacing="1" w:after="100" w:afterAutospacing="1"/>
        <w:ind w:firstLine="360"/>
      </w:pPr>
      <w:r w:rsidRPr="001A39B0">
        <w:rPr>
          <w:b/>
        </w:rPr>
        <w:t>1.1</w:t>
      </w:r>
      <w:r>
        <w:t xml:space="preserve"> Tundide arv: 2 </w:t>
      </w:r>
      <w:r w:rsidR="00C32FB5">
        <w:t>tun</w:t>
      </w:r>
      <w:r>
        <w:t>di</w:t>
      </w:r>
      <w:r w:rsidR="00C32FB5">
        <w:t xml:space="preserve"> nädalas</w:t>
      </w:r>
      <w:r>
        <w:t>, kokku 70 tundi õppeaastas</w:t>
      </w:r>
      <w:r w:rsidR="00C32FB5">
        <w:t>.</w:t>
      </w:r>
    </w:p>
    <w:p w:rsidR="008C55B3" w:rsidRPr="001975C2" w:rsidRDefault="008C55B3" w:rsidP="00C32FB5">
      <w:pPr>
        <w:spacing w:before="100" w:beforeAutospacing="1" w:after="100" w:afterAutospacing="1"/>
        <w:rPr>
          <w:b/>
        </w:rPr>
      </w:pPr>
      <w:r w:rsidRPr="001975C2">
        <w:rPr>
          <w:b/>
        </w:rPr>
        <w:t xml:space="preserve">2. </w:t>
      </w:r>
      <w:r w:rsidR="00735BC7">
        <w:rPr>
          <w:b/>
        </w:rPr>
        <w:t>K</w:t>
      </w:r>
      <w:r w:rsidRPr="001975C2">
        <w:rPr>
          <w:b/>
        </w:rPr>
        <w:t>asutatav õppekirjandus</w:t>
      </w:r>
    </w:p>
    <w:p w:rsidR="008C55B3" w:rsidRDefault="008C55B3" w:rsidP="00735BC7">
      <w:pPr>
        <w:jc w:val="both"/>
      </w:pPr>
      <w:r w:rsidRPr="001975C2">
        <w:t>E.</w:t>
      </w:r>
      <w:r w:rsidR="00735BC7">
        <w:t xml:space="preserve"> </w:t>
      </w:r>
      <w:r w:rsidRPr="001975C2">
        <w:t>Pärtel, J.</w:t>
      </w:r>
      <w:r w:rsidR="00735BC7">
        <w:t xml:space="preserve"> </w:t>
      </w:r>
      <w:r w:rsidRPr="001975C2">
        <w:t>Lõhmus, R-K.</w:t>
      </w:r>
      <w:r w:rsidR="00735BC7">
        <w:t xml:space="preserve"> </w:t>
      </w:r>
      <w:r w:rsidRPr="001975C2">
        <w:t>Loide</w:t>
      </w:r>
      <w:r w:rsidR="00735BC7">
        <w:t>,</w:t>
      </w:r>
      <w:r w:rsidRPr="001975C2">
        <w:t xml:space="preserve"> Fü</w:t>
      </w:r>
      <w:r w:rsidR="00735BC7">
        <w:t>üsika 9. klassile. Soojusõpetus. T</w:t>
      </w:r>
      <w:r w:rsidRPr="001975C2">
        <w:t>uumaenergia</w:t>
      </w:r>
      <w:r w:rsidR="00735BC7">
        <w:t>,</w:t>
      </w:r>
      <w:r w:rsidRPr="001975C2">
        <w:t xml:space="preserve"> Koolibri 2013</w:t>
      </w:r>
    </w:p>
    <w:p w:rsidR="00735BC7" w:rsidRDefault="00735BC7" w:rsidP="00735BC7">
      <w:pPr>
        <w:jc w:val="both"/>
      </w:pPr>
      <w:r>
        <w:t>E. Pärtel, R-K. Loide, Füüsika töövihik 9. klassile. Soojusõpetus. Tuumaenergia, Koolibri 2014</w:t>
      </w:r>
    </w:p>
    <w:p w:rsidR="008C55B3" w:rsidRDefault="00735BC7" w:rsidP="00735BC7">
      <w:pPr>
        <w:jc w:val="both"/>
      </w:pPr>
      <w:r>
        <w:t>K. Timpmann, Füüsika 9. klassile. Elektriõpetus, Koolibri 2014</w:t>
      </w:r>
    </w:p>
    <w:p w:rsidR="00735BC7" w:rsidRDefault="00735BC7" w:rsidP="00735BC7">
      <w:pPr>
        <w:jc w:val="both"/>
      </w:pPr>
      <w:r>
        <w:t>K. Timpmann, Füüsika töövihik 9. klassile. Elektriõpetus, Koolibri 2015</w:t>
      </w:r>
    </w:p>
    <w:p w:rsidR="008C55B3" w:rsidRPr="001975C2" w:rsidRDefault="008C55B3" w:rsidP="00735BC7">
      <w:pPr>
        <w:spacing w:before="100" w:beforeAutospacing="1" w:after="100" w:afterAutospacing="1"/>
        <w:rPr>
          <w:b/>
        </w:rPr>
      </w:pPr>
      <w:r w:rsidRPr="001975C2">
        <w:rPr>
          <w:b/>
        </w:rPr>
        <w:t>3. T</w:t>
      </w:r>
      <w:r w:rsidR="00481D1E">
        <w:rPr>
          <w:b/>
        </w:rPr>
        <w:t>eema ja orienteeruv tundide arv</w:t>
      </w:r>
    </w:p>
    <w:p w:rsidR="008C55B3" w:rsidRPr="001975C2" w:rsidRDefault="008C55B3" w:rsidP="001975C2">
      <w:pPr>
        <w:spacing w:before="100" w:beforeAutospacing="1" w:after="100" w:afterAutospacing="1"/>
        <w:ind w:left="360"/>
        <w:jc w:val="both"/>
        <w:rPr>
          <w:b/>
          <w:bCs/>
        </w:rPr>
      </w:pPr>
      <w:r w:rsidRPr="004B43E6">
        <w:rPr>
          <w:b/>
        </w:rPr>
        <w:t>3.1</w:t>
      </w:r>
      <w:r w:rsidRPr="001975C2">
        <w:t xml:space="preserve"> </w:t>
      </w:r>
      <w:r w:rsidR="00BF053A" w:rsidRPr="001975C2">
        <w:rPr>
          <w:b/>
          <w:bCs/>
        </w:rPr>
        <w:t>SOOJUSÕPETUS (max 23 tundi)</w:t>
      </w:r>
    </w:p>
    <w:p w:rsidR="00BF053A" w:rsidRPr="001975C2" w:rsidRDefault="00735BC7" w:rsidP="00735BC7">
      <w:pPr>
        <w:spacing w:before="100" w:beforeAutospacing="1" w:after="100" w:afterAutospacing="1"/>
        <w:ind w:left="360" w:firstLine="348"/>
        <w:jc w:val="both"/>
        <w:rPr>
          <w:b/>
          <w:bCs/>
        </w:rPr>
      </w:pPr>
      <w:r>
        <w:rPr>
          <w:b/>
        </w:rPr>
        <w:t>3.</w:t>
      </w:r>
      <w:r w:rsidR="00BF053A" w:rsidRPr="004B43E6">
        <w:rPr>
          <w:b/>
        </w:rPr>
        <w:t>11</w:t>
      </w:r>
      <w:r w:rsidR="00BF053A" w:rsidRPr="001975C2">
        <w:t xml:space="preserve"> </w:t>
      </w:r>
      <w:r w:rsidR="00BF053A" w:rsidRPr="001975C2">
        <w:rPr>
          <w:b/>
          <w:bCs/>
        </w:rPr>
        <w:t>Aine ehituse mudel. Soojusliikumine (4-6 tundi).</w:t>
      </w:r>
    </w:p>
    <w:p w:rsidR="00735BC7" w:rsidRDefault="00BF053A" w:rsidP="00735BC7">
      <w:pPr>
        <w:pStyle w:val="NormalWeb"/>
        <w:spacing w:after="0" w:afterAutospacing="0"/>
        <w:jc w:val="both"/>
        <w:rPr>
          <w:b/>
          <w:bCs/>
        </w:rPr>
      </w:pPr>
      <w:r w:rsidRPr="001975C2">
        <w:rPr>
          <w:b/>
          <w:bCs/>
        </w:rPr>
        <w:t>Õpitulemused</w:t>
      </w:r>
    </w:p>
    <w:p w:rsidR="00BF053A" w:rsidRPr="001975C2" w:rsidRDefault="00BF053A" w:rsidP="00735BC7">
      <w:pPr>
        <w:pStyle w:val="NormalWeb"/>
        <w:spacing w:before="0" w:beforeAutospacing="0" w:after="0" w:afterAutospacing="0"/>
        <w:jc w:val="both"/>
      </w:pPr>
      <w:r w:rsidRPr="001975C2">
        <w:t xml:space="preserve">Õpilane: </w:t>
      </w:r>
    </w:p>
    <w:p w:rsidR="00BF053A" w:rsidRPr="001975C2" w:rsidRDefault="00BF053A" w:rsidP="00735BC7">
      <w:pPr>
        <w:numPr>
          <w:ilvl w:val="0"/>
          <w:numId w:val="3"/>
        </w:numPr>
        <w:spacing w:after="100" w:afterAutospacing="1"/>
        <w:jc w:val="both"/>
      </w:pPr>
      <w:r w:rsidRPr="001975C2">
        <w:t xml:space="preserve">kirjeldab tahkise, vedeliku, gaasi ja osakestevahelist vastastikmõju mudeleid; </w:t>
      </w:r>
    </w:p>
    <w:p w:rsidR="00BF053A" w:rsidRPr="001975C2" w:rsidRDefault="00BF053A" w:rsidP="001975C2">
      <w:pPr>
        <w:numPr>
          <w:ilvl w:val="0"/>
          <w:numId w:val="3"/>
        </w:numPr>
        <w:spacing w:before="100" w:beforeAutospacing="1" w:after="100" w:afterAutospacing="1"/>
        <w:jc w:val="both"/>
      </w:pPr>
      <w:r w:rsidRPr="001975C2">
        <w:t xml:space="preserve">kirjeldab soojusliikumise ja soojuspaisumise olulisi tunnuseid, seost teiste nähtustega ning kasutamist praktikas; </w:t>
      </w:r>
    </w:p>
    <w:p w:rsidR="00BF053A" w:rsidRPr="001975C2" w:rsidRDefault="00BF053A" w:rsidP="001975C2">
      <w:pPr>
        <w:numPr>
          <w:ilvl w:val="0"/>
          <w:numId w:val="3"/>
        </w:numPr>
        <w:spacing w:before="100" w:beforeAutospacing="1" w:after="100" w:afterAutospacing="1"/>
        <w:jc w:val="both"/>
      </w:pPr>
      <w:r w:rsidRPr="001975C2">
        <w:t xml:space="preserve">selgitab seost, mida kiiremini liiguvad aineosakesed, seda kõrgem on temperatuur; </w:t>
      </w:r>
    </w:p>
    <w:p w:rsidR="00BF053A" w:rsidRPr="001975C2" w:rsidRDefault="00BF053A" w:rsidP="001975C2">
      <w:pPr>
        <w:numPr>
          <w:ilvl w:val="0"/>
          <w:numId w:val="3"/>
        </w:numPr>
        <w:spacing w:before="100" w:beforeAutospacing="1" w:after="100" w:afterAutospacing="1"/>
        <w:jc w:val="both"/>
      </w:pPr>
      <w:r w:rsidRPr="001975C2">
        <w:t xml:space="preserve">kirjeldab Celsiuse temperatuuriskaala saamist; </w:t>
      </w:r>
    </w:p>
    <w:p w:rsidR="00BF053A" w:rsidRPr="001975C2" w:rsidRDefault="00BF053A" w:rsidP="001975C2">
      <w:pPr>
        <w:numPr>
          <w:ilvl w:val="0"/>
          <w:numId w:val="3"/>
        </w:numPr>
        <w:spacing w:before="100" w:beforeAutospacing="1" w:after="100" w:afterAutospacing="1"/>
        <w:jc w:val="both"/>
      </w:pPr>
      <w:r w:rsidRPr="001975C2">
        <w:t>selgitab termomeeri otstarvet ja kasutamise reegleid.</w:t>
      </w:r>
    </w:p>
    <w:p w:rsidR="00481D1E" w:rsidRDefault="00BF053A" w:rsidP="002D5296">
      <w:r w:rsidRPr="001975C2">
        <w:t xml:space="preserve">IKT </w:t>
      </w:r>
    </w:p>
    <w:p w:rsidR="00481D1E" w:rsidRDefault="00481D1E" w:rsidP="00481D1E">
      <w:pPr>
        <w:pStyle w:val="ListParagraph"/>
        <w:numPr>
          <w:ilvl w:val="0"/>
          <w:numId w:val="18"/>
        </w:numPr>
        <w:ind w:left="709"/>
      </w:pPr>
      <w:r>
        <w:t>Aine olekud</w:t>
      </w:r>
      <w:r w:rsidR="0072733D">
        <w:t>:</w:t>
      </w:r>
      <w:bookmarkStart w:id="0" w:name="_GoBack"/>
      <w:bookmarkEnd w:id="0"/>
      <w:r w:rsidR="0072733D">
        <w:t xml:space="preserve"> </w:t>
      </w:r>
      <w:hyperlink r:id="rId5" w:history="1">
        <w:r w:rsidR="00BF053A" w:rsidRPr="001975C2">
          <w:rPr>
            <w:rStyle w:val="Hyperlink"/>
          </w:rPr>
          <w:t>http://phet.colorado.edu/en/si</w:t>
        </w:r>
        <w:r w:rsidR="00BF053A" w:rsidRPr="001975C2">
          <w:rPr>
            <w:rStyle w:val="Hyperlink"/>
          </w:rPr>
          <w:t>m</w:t>
        </w:r>
        <w:r w:rsidR="00BF053A" w:rsidRPr="001975C2">
          <w:rPr>
            <w:rStyle w:val="Hyperlink"/>
          </w:rPr>
          <w:t>ulation/states-of-matter</w:t>
        </w:r>
      </w:hyperlink>
      <w:r w:rsidR="00BF053A" w:rsidRPr="001975C2">
        <w:t xml:space="preserve"> </w:t>
      </w:r>
    </w:p>
    <w:p w:rsidR="00BF053A" w:rsidRPr="001975C2" w:rsidRDefault="00481D1E" w:rsidP="00481D1E">
      <w:pPr>
        <w:pStyle w:val="ListParagraph"/>
        <w:numPr>
          <w:ilvl w:val="0"/>
          <w:numId w:val="18"/>
        </w:numPr>
        <w:ind w:left="709"/>
      </w:pPr>
      <w:r>
        <w:t xml:space="preserve">Katsed veega nullgravitatsiooni juures: </w:t>
      </w:r>
      <w:hyperlink r:id="rId6" w:history="1">
        <w:r w:rsidR="00BF053A" w:rsidRPr="001975C2">
          <w:rPr>
            <w:rStyle w:val="Hyperlink"/>
          </w:rPr>
          <w:t>http://www.youtub</w:t>
        </w:r>
        <w:r w:rsidR="00BF053A" w:rsidRPr="001975C2">
          <w:rPr>
            <w:rStyle w:val="Hyperlink"/>
          </w:rPr>
          <w:t>e</w:t>
        </w:r>
        <w:r w:rsidR="00BF053A" w:rsidRPr="001975C2">
          <w:rPr>
            <w:rStyle w:val="Hyperlink"/>
          </w:rPr>
          <w:t>.com/watch?v=ntQ7qGilqZE</w:t>
        </w:r>
      </w:hyperlink>
    </w:p>
    <w:p w:rsidR="00BF053A" w:rsidRPr="001975C2" w:rsidRDefault="00BF053A" w:rsidP="002D5296">
      <w:pPr>
        <w:spacing w:before="100" w:beforeAutospacing="1" w:after="100" w:afterAutospacing="1"/>
        <w:jc w:val="both"/>
      </w:pPr>
      <w:r w:rsidRPr="001975C2">
        <w:t>Hindamine: kontrolltöö</w:t>
      </w:r>
      <w:r w:rsidR="00481D1E">
        <w:t xml:space="preserve"> „Aine ja aineosakesed</w:t>
      </w:r>
      <w:r w:rsidR="002D48CC">
        <w:t>”</w:t>
      </w:r>
      <w:r w:rsidRPr="001975C2">
        <w:t xml:space="preserve">, </w:t>
      </w:r>
      <w:r w:rsidR="00481D1E">
        <w:t>tunnikontrollid.</w:t>
      </w:r>
    </w:p>
    <w:p w:rsidR="00BF053A" w:rsidRPr="004B43E6" w:rsidRDefault="00BF053A" w:rsidP="004B6FB4">
      <w:pPr>
        <w:spacing w:before="100" w:beforeAutospacing="1" w:after="100" w:afterAutospacing="1"/>
        <w:ind w:firstLine="708"/>
        <w:rPr>
          <w:b/>
          <w:bCs/>
        </w:rPr>
      </w:pPr>
      <w:r w:rsidRPr="004B43E6">
        <w:rPr>
          <w:b/>
        </w:rPr>
        <w:lastRenderedPageBreak/>
        <w:t>3.12</w:t>
      </w:r>
      <w:r w:rsidRPr="001975C2">
        <w:t xml:space="preserve"> </w:t>
      </w:r>
      <w:r w:rsidRPr="001975C2">
        <w:rPr>
          <w:b/>
          <w:bCs/>
        </w:rPr>
        <w:t>Soojusülekanne (8-9 tundi)</w:t>
      </w:r>
    </w:p>
    <w:p w:rsidR="004B6FB4" w:rsidRDefault="00BF053A" w:rsidP="004B6FB4">
      <w:pPr>
        <w:pStyle w:val="NormalWeb"/>
        <w:spacing w:before="0" w:beforeAutospacing="0" w:after="0" w:afterAutospacing="0"/>
        <w:jc w:val="both"/>
        <w:rPr>
          <w:b/>
          <w:bCs/>
        </w:rPr>
      </w:pPr>
      <w:r w:rsidRPr="001975C2">
        <w:rPr>
          <w:b/>
          <w:bCs/>
        </w:rPr>
        <w:t>Õpitulemused</w:t>
      </w:r>
    </w:p>
    <w:p w:rsidR="00BF053A" w:rsidRPr="001975C2" w:rsidRDefault="00BF053A" w:rsidP="004B6FB4">
      <w:pPr>
        <w:pStyle w:val="NormalWeb"/>
        <w:spacing w:before="0" w:beforeAutospacing="0" w:after="0" w:afterAutospacing="0"/>
        <w:jc w:val="both"/>
      </w:pPr>
      <w:r w:rsidRPr="001975C2">
        <w:t xml:space="preserve">Õpilane: </w:t>
      </w:r>
    </w:p>
    <w:p w:rsidR="00BF053A" w:rsidRPr="001975C2" w:rsidRDefault="00BF053A" w:rsidP="004B6FB4">
      <w:pPr>
        <w:numPr>
          <w:ilvl w:val="0"/>
          <w:numId w:val="4"/>
        </w:numPr>
        <w:jc w:val="both"/>
      </w:pPr>
      <w:r w:rsidRPr="001975C2">
        <w:t xml:space="preserve">kirjeldab soojusülekande olulisi tunnuseid, seost teiste nähtustega ja nende kasutamist praktikas; </w:t>
      </w:r>
    </w:p>
    <w:p w:rsidR="00BF053A" w:rsidRPr="001975C2" w:rsidRDefault="00BF053A" w:rsidP="004B43E6">
      <w:pPr>
        <w:numPr>
          <w:ilvl w:val="0"/>
          <w:numId w:val="4"/>
        </w:numPr>
        <w:spacing w:before="100" w:beforeAutospacing="1" w:after="100" w:afterAutospacing="1"/>
        <w:jc w:val="both"/>
      </w:pPr>
      <w:r w:rsidRPr="001975C2">
        <w:t xml:space="preserve">selgitab soojushulga tähendust ja mõõtmise viisi, teab seejuures kasutatavaid mõõtühikuid; </w:t>
      </w:r>
    </w:p>
    <w:p w:rsidR="00BF053A" w:rsidRPr="001975C2" w:rsidRDefault="00BF053A" w:rsidP="004B43E6">
      <w:pPr>
        <w:numPr>
          <w:ilvl w:val="0"/>
          <w:numId w:val="4"/>
        </w:numPr>
        <w:spacing w:before="100" w:beforeAutospacing="1" w:after="100" w:afterAutospacing="1"/>
        <w:jc w:val="both"/>
      </w:pPr>
      <w:r w:rsidRPr="001975C2">
        <w:t xml:space="preserve">selgitab aine erisoojuse tähendust, teab seejuures kasutatavaid mõõtühikuid; </w:t>
      </w:r>
    </w:p>
    <w:p w:rsidR="004B6FB4" w:rsidRDefault="00BF053A" w:rsidP="000906AD">
      <w:pPr>
        <w:numPr>
          <w:ilvl w:val="0"/>
          <w:numId w:val="4"/>
        </w:numPr>
        <w:spacing w:before="100" w:beforeAutospacing="1" w:after="100" w:afterAutospacing="1"/>
        <w:jc w:val="both"/>
      </w:pPr>
      <w:r w:rsidRPr="001975C2">
        <w:t xml:space="preserve">nimetab mõistete, siseenergia, temperatuurimuut, soojusjuhtivus, konvektsioon ja soojuskiirgus olulisi tunnuseid; </w:t>
      </w:r>
    </w:p>
    <w:p w:rsidR="00BF053A" w:rsidRPr="001975C2" w:rsidRDefault="004B6FB4" w:rsidP="000906AD">
      <w:pPr>
        <w:numPr>
          <w:ilvl w:val="0"/>
          <w:numId w:val="4"/>
        </w:numPr>
        <w:spacing w:before="100" w:beforeAutospacing="1" w:after="100" w:afterAutospacing="1"/>
        <w:jc w:val="both"/>
      </w:pPr>
      <w:r>
        <w:t xml:space="preserve">sõnastab järgmisi seoseid </w:t>
      </w:r>
      <w:r w:rsidRPr="001975C2">
        <w:t>ning kasutab neid seose</w:t>
      </w:r>
      <w:r>
        <w:t>id soojusnähtuste selgitamisel:</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soojusülekande korral levib siseenergia soojemalt kehalt külmemale; </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keha siseenergiat saab muuta kahel viisil: tööd tehes ja soojusülekande teel; </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kahe keha soojusvahetuse korral suureneb ühe keha siseenergia täpselt niisama palju, kui väheneb teise keha siseenergia; </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mida suurem on keha temperatuur, seda suurema soojushulga keha ajaühikus kiirgab; </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mida tumedam on keha pind, seda suurema soojushulga keha ajaühikus kiirgab ja ka neelab; </w:t>
      </w:r>
    </w:p>
    <w:p w:rsidR="00BF053A" w:rsidRPr="001975C2" w:rsidRDefault="00BF053A" w:rsidP="004B6FB4">
      <w:pPr>
        <w:numPr>
          <w:ilvl w:val="0"/>
          <w:numId w:val="19"/>
        </w:numPr>
        <w:tabs>
          <w:tab w:val="clear" w:pos="720"/>
        </w:tabs>
        <w:spacing w:before="100" w:beforeAutospacing="1" w:after="100" w:afterAutospacing="1"/>
        <w:ind w:left="1134"/>
        <w:jc w:val="both"/>
      </w:pPr>
      <w:r w:rsidRPr="001975C2">
        <w:t xml:space="preserve">aastaajad vahelduvad, sest Maa pöörlemistelg on tiirlemistasandi suhtes kaldu; </w:t>
      </w:r>
    </w:p>
    <w:p w:rsidR="00BF053A" w:rsidRPr="001975C2" w:rsidRDefault="00BF053A" w:rsidP="00BF053A">
      <w:pPr>
        <w:numPr>
          <w:ilvl w:val="0"/>
          <w:numId w:val="6"/>
        </w:numPr>
        <w:spacing w:before="100" w:beforeAutospacing="1" w:after="100" w:afterAutospacing="1"/>
      </w:pPr>
      <w:r w:rsidRPr="001975C2">
        <w:t>selgitab seoste</w:t>
      </w:r>
      <w:r w:rsidR="001C7837">
        <w:t xml:space="preserve"> </w:t>
      </w:r>
      <m:oMath>
        <m:r>
          <w:rPr>
            <w:rFonts w:ascii="Cambria Math" w:hAnsi="Cambria Math"/>
          </w:rPr>
          <m:t>Q=cm(</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1975C2">
        <w:t xml:space="preserve"> või</w:t>
      </w:r>
      <w:r w:rsidR="001C7837">
        <w:t xml:space="preserve"> </w:t>
      </w:r>
      <m:oMath>
        <m:r>
          <w:rPr>
            <w:rFonts w:ascii="Cambria Math" w:hAnsi="Cambria Math"/>
          </w:rPr>
          <m:t>Q=</m:t>
        </m:r>
        <m:r>
          <w:rPr>
            <w:rFonts w:ascii="Cambria Math" w:hAnsi="Cambria Math"/>
          </w:rPr>
          <m:t>cm∆t</m:t>
        </m:r>
      </m:oMath>
      <w:r w:rsidRPr="001975C2">
        <w:t xml:space="preserve">, kus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sidR="001C7837">
        <w:t xml:space="preserve"> </w:t>
      </w:r>
      <w:r w:rsidRPr="001975C2">
        <w:t xml:space="preserve">tähendust, seost soojusnähtustega ja kasutab seoseid probleemide lahendamisel; </w:t>
      </w:r>
    </w:p>
    <w:p w:rsidR="00BF053A" w:rsidRPr="001975C2" w:rsidRDefault="00BF053A" w:rsidP="00BF053A">
      <w:pPr>
        <w:numPr>
          <w:ilvl w:val="0"/>
          <w:numId w:val="6"/>
        </w:numPr>
        <w:spacing w:before="100" w:beforeAutospacing="1" w:after="100" w:afterAutospacing="1"/>
      </w:pPr>
      <w:r w:rsidRPr="001975C2">
        <w:t xml:space="preserve">selgitab termose, päikesekütte ja soojustusmaterjalide otstarvet, töötamise põhimõtet, kasutamise näiteid ning ohutusnõudeid; </w:t>
      </w:r>
    </w:p>
    <w:p w:rsidR="00BF053A" w:rsidRPr="001975C2" w:rsidRDefault="00BF053A" w:rsidP="00BF053A">
      <w:pPr>
        <w:numPr>
          <w:ilvl w:val="0"/>
          <w:numId w:val="6"/>
        </w:numPr>
        <w:spacing w:before="100" w:beforeAutospacing="1" w:after="100" w:afterAutospacing="1"/>
      </w:pPr>
      <w:r w:rsidRPr="001975C2">
        <w:t>viib läbi eksperimendi, mõõtes kehade temperatuure, töötleb katseandmeid ning teeb järeldusi kehade materjalide kohta.</w:t>
      </w:r>
    </w:p>
    <w:p w:rsidR="008C55B3" w:rsidRPr="001975C2" w:rsidRDefault="001C7837" w:rsidP="008C55B3">
      <w:pPr>
        <w:spacing w:before="100" w:beforeAutospacing="1" w:after="100" w:afterAutospacing="1"/>
      </w:pPr>
      <w:r>
        <w:t>Praktiline töö</w:t>
      </w:r>
      <w:r w:rsidR="00BF053A" w:rsidRPr="001975C2">
        <w:t>: Aine erisoojuse määramine</w:t>
      </w:r>
      <w:r>
        <w:t>.</w:t>
      </w:r>
    </w:p>
    <w:p w:rsidR="00BF053A" w:rsidRDefault="001C7837" w:rsidP="008C55B3">
      <w:pPr>
        <w:spacing w:before="100" w:beforeAutospacing="1" w:after="100" w:afterAutospacing="1"/>
      </w:pPr>
      <w:r>
        <w:t>Hindamine : k</w:t>
      </w:r>
      <w:r w:rsidR="00BF053A" w:rsidRPr="001975C2">
        <w:t>ontrolltöö</w:t>
      </w:r>
      <w:r w:rsidR="002D48CC">
        <w:t xml:space="preserve"> „</w:t>
      </w:r>
      <w:r>
        <w:t>K</w:t>
      </w:r>
      <w:r w:rsidR="002D48CC">
        <w:t>ehade soojenemine ja jahtumine”</w:t>
      </w:r>
      <w:r>
        <w:t>, praktilin</w:t>
      </w:r>
      <w:r w:rsidR="00BF053A" w:rsidRPr="001975C2">
        <w:t>e töö</w:t>
      </w:r>
      <w:r>
        <w:t>, tunnikontrollid.</w:t>
      </w:r>
    </w:p>
    <w:p w:rsidR="00475BC8" w:rsidRDefault="00475BC8" w:rsidP="008C55B3">
      <w:pPr>
        <w:spacing w:before="100" w:beforeAutospacing="1" w:after="100" w:afterAutospacing="1"/>
      </w:pPr>
    </w:p>
    <w:p w:rsidR="00BF053A" w:rsidRPr="001975C2" w:rsidRDefault="00BF053A" w:rsidP="00931D8B">
      <w:pPr>
        <w:spacing w:before="100" w:beforeAutospacing="1" w:after="100" w:afterAutospacing="1"/>
        <w:ind w:firstLine="708"/>
        <w:rPr>
          <w:b/>
          <w:bCs/>
        </w:rPr>
      </w:pPr>
      <w:r w:rsidRPr="004B43E6">
        <w:rPr>
          <w:b/>
        </w:rPr>
        <w:t>3.13</w:t>
      </w:r>
      <w:r w:rsidRPr="001975C2">
        <w:t xml:space="preserve"> </w:t>
      </w:r>
      <w:r w:rsidRPr="001975C2">
        <w:rPr>
          <w:b/>
          <w:bCs/>
        </w:rPr>
        <w:t>Aine olekute muutused. Soojustehnilised rakendused (8-11 tundi)</w:t>
      </w:r>
    </w:p>
    <w:p w:rsidR="008C5829" w:rsidRDefault="00BF053A" w:rsidP="008C5829">
      <w:pPr>
        <w:pStyle w:val="NormalWeb"/>
        <w:spacing w:before="0" w:beforeAutospacing="0" w:after="0" w:afterAutospacing="0"/>
        <w:jc w:val="both"/>
        <w:rPr>
          <w:b/>
          <w:bCs/>
        </w:rPr>
      </w:pPr>
      <w:r w:rsidRPr="001975C2">
        <w:rPr>
          <w:b/>
          <w:bCs/>
        </w:rPr>
        <w:t>Õpitulemused</w:t>
      </w:r>
    </w:p>
    <w:p w:rsidR="00BF053A" w:rsidRPr="001975C2" w:rsidRDefault="00BF053A" w:rsidP="008C5829">
      <w:pPr>
        <w:pStyle w:val="NormalWeb"/>
        <w:spacing w:before="0" w:beforeAutospacing="0" w:after="0" w:afterAutospacing="0"/>
        <w:jc w:val="both"/>
      </w:pPr>
      <w:r w:rsidRPr="001975C2">
        <w:t xml:space="preserve">Õpilane: </w:t>
      </w:r>
    </w:p>
    <w:p w:rsidR="00BF053A" w:rsidRPr="001975C2" w:rsidRDefault="00BF053A" w:rsidP="008C5829">
      <w:pPr>
        <w:numPr>
          <w:ilvl w:val="0"/>
          <w:numId w:val="7"/>
        </w:numPr>
        <w:jc w:val="both"/>
      </w:pPr>
      <w:r w:rsidRPr="001975C2">
        <w:t xml:space="preserve">loetleb sulamise, tahkumise, aurumise ja kondenseerumise olulisi tunnuseid, seostab neid teiste nähtustega ning kasutab neid praktikas; </w:t>
      </w:r>
    </w:p>
    <w:p w:rsidR="00BF053A" w:rsidRPr="001975C2" w:rsidRDefault="00BF053A" w:rsidP="004B43E6">
      <w:pPr>
        <w:numPr>
          <w:ilvl w:val="0"/>
          <w:numId w:val="7"/>
        </w:numPr>
        <w:spacing w:before="100" w:beforeAutospacing="1" w:after="100" w:afterAutospacing="1"/>
        <w:jc w:val="both"/>
      </w:pPr>
      <w:r w:rsidRPr="001975C2">
        <w:t xml:space="preserve">selgitab sulamissoojuse, keemissoojuse ja kütuse kütteväärtuse tähendust, teab kasutatavaid mõõtühikuid; </w:t>
      </w:r>
    </w:p>
    <w:p w:rsidR="00BF053A" w:rsidRPr="001975C2" w:rsidRDefault="00BF053A" w:rsidP="004B43E6">
      <w:pPr>
        <w:numPr>
          <w:ilvl w:val="0"/>
          <w:numId w:val="7"/>
        </w:numPr>
        <w:spacing w:before="100" w:beforeAutospacing="1" w:after="100" w:afterAutospacing="1"/>
        <w:jc w:val="both"/>
      </w:pPr>
      <w:r w:rsidRPr="001975C2">
        <w:t>selgitab seoste</w:t>
      </w:r>
      <w:r w:rsidR="001C7837">
        <w:t xml:space="preserve"> </w:t>
      </w:r>
      <m:oMath>
        <m:r>
          <w:rPr>
            <w:rFonts w:ascii="Cambria Math" w:hAnsi="Cambria Math"/>
          </w:rPr>
          <m:t>Q=λm</m:t>
        </m:r>
      </m:oMath>
      <w:r w:rsidR="008C5829">
        <w:t xml:space="preserve">, </w:t>
      </w:r>
      <m:oMath>
        <m:r>
          <w:rPr>
            <w:rFonts w:ascii="Cambria Math" w:hAnsi="Cambria Math"/>
          </w:rPr>
          <m:t>Q=</m:t>
        </m:r>
        <m:r>
          <w:rPr>
            <w:rFonts w:ascii="Cambria Math" w:hAnsi="Cambria Math"/>
          </w:rPr>
          <m:t>L</m:t>
        </m:r>
        <m:r>
          <w:rPr>
            <w:rFonts w:ascii="Cambria Math" w:hAnsi="Cambria Math"/>
          </w:rPr>
          <m:t>m</m:t>
        </m:r>
        <m:r>
          <w:rPr>
            <w:rFonts w:ascii="Cambria Math" w:hAnsi="Cambria Math"/>
          </w:rPr>
          <m:t xml:space="preserve"> </m:t>
        </m:r>
      </m:oMath>
      <w:r w:rsidR="008C5829">
        <w:t xml:space="preserve"> ja </w:t>
      </w:r>
      <m:oMath>
        <m:r>
          <w:rPr>
            <w:rFonts w:ascii="Cambria Math" w:hAnsi="Cambria Math"/>
          </w:rPr>
          <m:t>Q=</m:t>
        </m:r>
        <m:r>
          <w:rPr>
            <w:rFonts w:ascii="Cambria Math" w:hAnsi="Cambria Math"/>
          </w:rPr>
          <m:t>rm</m:t>
        </m:r>
      </m:oMath>
      <w:r w:rsidR="008C5829">
        <w:t xml:space="preserve"> t</w:t>
      </w:r>
      <w:r w:rsidRPr="001975C2">
        <w:t xml:space="preserve">ähendusi, seostab neid teiste nähtustega ning kasutab neid probleemide lahendamisel; </w:t>
      </w:r>
    </w:p>
    <w:p w:rsidR="00BF053A" w:rsidRPr="001975C2" w:rsidRDefault="00BF053A" w:rsidP="004B43E6">
      <w:pPr>
        <w:numPr>
          <w:ilvl w:val="0"/>
          <w:numId w:val="7"/>
        </w:numPr>
        <w:spacing w:before="100" w:beforeAutospacing="1" w:after="100" w:afterAutospacing="1"/>
        <w:jc w:val="both"/>
      </w:pPr>
      <w:r w:rsidRPr="001975C2">
        <w:t xml:space="preserve">lahendab rakendusliku sisuga osaülesanneteks taandatavaid soojustehnilisi kompleksülesandeid. </w:t>
      </w:r>
    </w:p>
    <w:p w:rsidR="00BE6E25" w:rsidRPr="001975C2" w:rsidRDefault="008C5829" w:rsidP="008C55B3">
      <w:pPr>
        <w:spacing w:before="100" w:beforeAutospacing="1" w:after="100" w:afterAutospacing="1"/>
      </w:pPr>
      <w:r>
        <w:t>Hindamine: k</w:t>
      </w:r>
      <w:r w:rsidR="00BE6E25" w:rsidRPr="001975C2">
        <w:t>ontrolltöö</w:t>
      </w:r>
      <w:r>
        <w:t xml:space="preserve"> „</w:t>
      </w:r>
      <w:r w:rsidR="002D48CC">
        <w:t>Aine oleku</w:t>
      </w:r>
      <w:r>
        <w:t>te muutumine</w:t>
      </w:r>
      <w:r w:rsidR="002D48CC">
        <w:t>”</w:t>
      </w:r>
      <w:r>
        <w:t>, tunnikontrollid.</w:t>
      </w:r>
    </w:p>
    <w:p w:rsidR="00BE6E25" w:rsidRPr="001975C2" w:rsidRDefault="00BE6E25" w:rsidP="003D1F61">
      <w:pPr>
        <w:spacing w:before="100" w:beforeAutospacing="1" w:after="100" w:afterAutospacing="1"/>
        <w:rPr>
          <w:b/>
          <w:bCs/>
        </w:rPr>
      </w:pPr>
      <w:r w:rsidRPr="004B43E6">
        <w:rPr>
          <w:b/>
        </w:rPr>
        <w:lastRenderedPageBreak/>
        <w:t>3.2</w:t>
      </w:r>
      <w:r w:rsidRPr="001975C2">
        <w:t xml:space="preserve"> </w:t>
      </w:r>
      <w:r w:rsidR="003D1F61">
        <w:rPr>
          <w:b/>
          <w:bCs/>
        </w:rPr>
        <w:t>TUUMAENERGIA</w:t>
      </w:r>
      <w:r w:rsidRPr="001975C2">
        <w:rPr>
          <w:b/>
          <w:bCs/>
        </w:rPr>
        <w:t xml:space="preserve"> (5-7 tundi)</w:t>
      </w:r>
    </w:p>
    <w:p w:rsidR="00475BC8" w:rsidRDefault="00BE6E25" w:rsidP="00475BC8">
      <w:pPr>
        <w:pStyle w:val="NormalWeb"/>
        <w:spacing w:before="0" w:beforeAutospacing="0" w:after="0" w:afterAutospacing="0"/>
        <w:jc w:val="both"/>
        <w:rPr>
          <w:b/>
          <w:bCs/>
        </w:rPr>
      </w:pPr>
      <w:r w:rsidRPr="001975C2">
        <w:rPr>
          <w:b/>
          <w:bCs/>
        </w:rPr>
        <w:t>Õpitulemused</w:t>
      </w:r>
    </w:p>
    <w:p w:rsidR="00BE6E25" w:rsidRPr="001975C2" w:rsidRDefault="00BE6E25" w:rsidP="00475BC8">
      <w:pPr>
        <w:pStyle w:val="NormalWeb"/>
        <w:spacing w:before="0" w:beforeAutospacing="0" w:after="0" w:afterAutospacing="0"/>
        <w:jc w:val="both"/>
      </w:pPr>
      <w:r w:rsidRPr="001975C2">
        <w:t xml:space="preserve">Õpilane: </w:t>
      </w:r>
    </w:p>
    <w:p w:rsidR="00BE6E25" w:rsidRPr="001975C2" w:rsidRDefault="00BE6E25" w:rsidP="00475BC8">
      <w:pPr>
        <w:numPr>
          <w:ilvl w:val="0"/>
          <w:numId w:val="8"/>
        </w:numPr>
        <w:jc w:val="both"/>
      </w:pPr>
      <w:r w:rsidRPr="001975C2">
        <w:t xml:space="preserve">nimetab aatomi tuuma, elektronkatte, prootoni, neutroni, isotoobi, radioaktiivse lagunemise ja tuumareaktsiooni olulisi tunnuseid; </w:t>
      </w:r>
    </w:p>
    <w:p w:rsidR="00BE6E25" w:rsidRPr="001975C2" w:rsidRDefault="00BE6E25" w:rsidP="004B43E6">
      <w:pPr>
        <w:numPr>
          <w:ilvl w:val="0"/>
          <w:numId w:val="8"/>
        </w:numPr>
        <w:spacing w:before="100" w:beforeAutospacing="1" w:after="100" w:afterAutospacing="1"/>
        <w:jc w:val="both"/>
      </w:pPr>
      <w:r w:rsidRPr="001975C2">
        <w:t xml:space="preserve">selgitab seose – kergete tuumade ühinemisel ja raskete tuumade lõhustamisel vabaneb energiat, tähendust, seostab seda teiste nähtustega; </w:t>
      </w:r>
    </w:p>
    <w:p w:rsidR="00BE6E25" w:rsidRPr="001975C2" w:rsidRDefault="00BE6E25" w:rsidP="004B43E6">
      <w:pPr>
        <w:numPr>
          <w:ilvl w:val="0"/>
          <w:numId w:val="8"/>
        </w:numPr>
        <w:spacing w:before="100" w:beforeAutospacing="1" w:after="100" w:afterAutospacing="1"/>
        <w:jc w:val="both"/>
      </w:pPr>
      <w:r w:rsidRPr="001975C2">
        <w:t xml:space="preserve">iseloomustab α-, β- ja γ-kiirgust ning nimetab kiirguste erinevusi; </w:t>
      </w:r>
    </w:p>
    <w:p w:rsidR="00BE6E25" w:rsidRPr="001975C2" w:rsidRDefault="00BE6E25" w:rsidP="004B43E6">
      <w:pPr>
        <w:numPr>
          <w:ilvl w:val="0"/>
          <w:numId w:val="8"/>
        </w:numPr>
        <w:spacing w:before="100" w:beforeAutospacing="1" w:after="100" w:afterAutospacing="1"/>
        <w:jc w:val="both"/>
      </w:pPr>
      <w:r w:rsidRPr="001975C2">
        <w:t xml:space="preserve">selgitab tuumareaktori ja kiirguskaitse otstarvet, töötamise põhimõtet, kasutamise näiteid ning ohutusnõudeid; </w:t>
      </w:r>
    </w:p>
    <w:p w:rsidR="00BE6E25" w:rsidRPr="001975C2" w:rsidRDefault="00BE6E25" w:rsidP="004B43E6">
      <w:pPr>
        <w:numPr>
          <w:ilvl w:val="0"/>
          <w:numId w:val="8"/>
        </w:numPr>
        <w:spacing w:before="100" w:beforeAutospacing="1" w:after="100" w:afterAutospacing="1"/>
        <w:jc w:val="both"/>
      </w:pPr>
      <w:r w:rsidRPr="001975C2">
        <w:t xml:space="preserve">selgitab </w:t>
      </w:r>
    </w:p>
    <w:p w:rsidR="00BE6E25" w:rsidRPr="001975C2" w:rsidRDefault="00BE6E25" w:rsidP="004B43E6">
      <w:pPr>
        <w:numPr>
          <w:ilvl w:val="0"/>
          <w:numId w:val="8"/>
        </w:numPr>
        <w:spacing w:before="100" w:beforeAutospacing="1" w:after="100" w:afterAutospacing="1"/>
        <w:jc w:val="both"/>
      </w:pPr>
      <w:r w:rsidRPr="001975C2">
        <w:t xml:space="preserve">dosimeetri otstarvet ja kasutamise reegleid </w:t>
      </w:r>
    </w:p>
    <w:p w:rsidR="00475BC8" w:rsidRDefault="00BE6E25" w:rsidP="00475BC8">
      <w:pPr>
        <w:spacing w:before="100" w:beforeAutospacing="1"/>
      </w:pPr>
      <w:r w:rsidRPr="001975C2">
        <w:t xml:space="preserve">IKT </w:t>
      </w:r>
    </w:p>
    <w:p w:rsidR="00475BC8" w:rsidRDefault="00BE6E25" w:rsidP="00475BC8">
      <w:pPr>
        <w:pStyle w:val="ListParagraph"/>
        <w:numPr>
          <w:ilvl w:val="0"/>
          <w:numId w:val="20"/>
        </w:numPr>
        <w:spacing w:after="100" w:afterAutospacing="1"/>
      </w:pPr>
      <w:hyperlink r:id="rId7" w:history="1">
        <w:r w:rsidRPr="001975C2">
          <w:rPr>
            <w:rStyle w:val="Hyperlink"/>
          </w:rPr>
          <w:t>http://phet.colorado.edu/</w:t>
        </w:r>
        <w:r w:rsidRPr="001975C2">
          <w:rPr>
            <w:rStyle w:val="Hyperlink"/>
          </w:rPr>
          <w:t>e</w:t>
        </w:r>
        <w:r w:rsidRPr="001975C2">
          <w:rPr>
            <w:rStyle w:val="Hyperlink"/>
          </w:rPr>
          <w:t>n/simulation/beta-decay</w:t>
        </w:r>
      </w:hyperlink>
      <w:r w:rsidRPr="001975C2">
        <w:t xml:space="preserve"> </w:t>
      </w:r>
    </w:p>
    <w:p w:rsidR="00475BC8" w:rsidRDefault="00BE6E25" w:rsidP="00475BC8">
      <w:pPr>
        <w:pStyle w:val="ListParagraph"/>
        <w:numPr>
          <w:ilvl w:val="0"/>
          <w:numId w:val="20"/>
        </w:numPr>
        <w:spacing w:after="100" w:afterAutospacing="1"/>
      </w:pPr>
      <w:hyperlink r:id="rId8" w:history="1">
        <w:r w:rsidRPr="001975C2">
          <w:rPr>
            <w:rStyle w:val="Hyperlink"/>
          </w:rPr>
          <w:t>http://phet.colorado.edu/en/simulation/alpha-decay</w:t>
        </w:r>
      </w:hyperlink>
      <w:r w:rsidRPr="001975C2">
        <w:t xml:space="preserve"> </w:t>
      </w:r>
    </w:p>
    <w:p w:rsidR="00BE6E25" w:rsidRPr="001975C2" w:rsidRDefault="00BE6E25" w:rsidP="00475BC8">
      <w:pPr>
        <w:pStyle w:val="ListParagraph"/>
        <w:numPr>
          <w:ilvl w:val="0"/>
          <w:numId w:val="20"/>
        </w:numPr>
        <w:spacing w:after="100" w:afterAutospacing="1"/>
      </w:pPr>
      <w:hyperlink r:id="rId9" w:history="1">
        <w:r w:rsidRPr="001975C2">
          <w:rPr>
            <w:rStyle w:val="Hyperlink"/>
          </w:rPr>
          <w:t>http://phet.colorado.edu/en/simulation/nuclear-fission</w:t>
        </w:r>
      </w:hyperlink>
    </w:p>
    <w:p w:rsidR="00BE6E25" w:rsidRDefault="00BE6E25" w:rsidP="008C55B3">
      <w:pPr>
        <w:spacing w:before="100" w:beforeAutospacing="1" w:after="100" w:afterAutospacing="1"/>
      </w:pPr>
      <w:r w:rsidRPr="001975C2">
        <w:t>Hindamine</w:t>
      </w:r>
      <w:r w:rsidR="00475BC8">
        <w:t>:</w:t>
      </w:r>
      <w:r w:rsidRPr="001975C2">
        <w:t xml:space="preserve"> arutelu</w:t>
      </w:r>
      <w:r w:rsidR="00475BC8">
        <w:t xml:space="preserve"> teemal</w:t>
      </w:r>
      <w:r w:rsidRPr="001975C2">
        <w:t xml:space="preserve"> </w:t>
      </w:r>
      <w:r w:rsidR="00475BC8">
        <w:t>„T</w:t>
      </w:r>
      <w:r w:rsidRPr="001975C2">
        <w:t>uumaenergia plussid ja miinused</w:t>
      </w:r>
      <w:r w:rsidR="00475BC8">
        <w:t>“, kontrolltöö „Aatomi ehitus“, tunnikontrollid.</w:t>
      </w:r>
    </w:p>
    <w:p w:rsidR="004B43E6" w:rsidRDefault="004B43E6" w:rsidP="008C55B3">
      <w:pPr>
        <w:spacing w:before="100" w:beforeAutospacing="1" w:after="100" w:afterAutospacing="1"/>
      </w:pPr>
    </w:p>
    <w:p w:rsidR="000C78C1" w:rsidRDefault="000C78C1" w:rsidP="008C55B3">
      <w:pPr>
        <w:spacing w:before="100" w:beforeAutospacing="1" w:after="100" w:afterAutospacing="1"/>
      </w:pPr>
    </w:p>
    <w:p w:rsidR="000C78C1" w:rsidRPr="001975C2" w:rsidRDefault="000C78C1" w:rsidP="008C55B3">
      <w:pPr>
        <w:spacing w:before="100" w:beforeAutospacing="1" w:after="100" w:afterAutospacing="1"/>
      </w:pPr>
    </w:p>
    <w:p w:rsidR="00BE6E25" w:rsidRPr="001975C2" w:rsidRDefault="00BE6E25" w:rsidP="008C55B3">
      <w:pPr>
        <w:spacing w:before="100" w:beforeAutospacing="1" w:after="100" w:afterAutospacing="1"/>
        <w:rPr>
          <w:b/>
          <w:bCs/>
        </w:rPr>
      </w:pPr>
      <w:r w:rsidRPr="004B43E6">
        <w:rPr>
          <w:b/>
        </w:rPr>
        <w:t xml:space="preserve">3.3 </w:t>
      </w:r>
      <w:r w:rsidRPr="004B43E6">
        <w:rPr>
          <w:b/>
          <w:bCs/>
        </w:rPr>
        <w:t>ELEKTRIÕPETUS</w:t>
      </w:r>
      <w:r w:rsidRPr="001975C2">
        <w:rPr>
          <w:b/>
          <w:bCs/>
        </w:rPr>
        <w:t xml:space="preserve"> (max 44 tundi)</w:t>
      </w:r>
    </w:p>
    <w:p w:rsidR="00BE6E25" w:rsidRPr="001975C2" w:rsidRDefault="00BE6E25" w:rsidP="003D1F61">
      <w:pPr>
        <w:spacing w:before="100" w:beforeAutospacing="1" w:after="100" w:afterAutospacing="1"/>
        <w:ind w:firstLine="708"/>
        <w:rPr>
          <w:b/>
          <w:bCs/>
        </w:rPr>
      </w:pPr>
      <w:r w:rsidRPr="001975C2">
        <w:rPr>
          <w:b/>
          <w:bCs/>
        </w:rPr>
        <w:t>3.31 Elektriline vastastikmõju (5-7 tundi)</w:t>
      </w:r>
    </w:p>
    <w:p w:rsidR="00BE6E25" w:rsidRPr="001975C2" w:rsidRDefault="00BE6E25" w:rsidP="00BE6E25">
      <w:pPr>
        <w:pStyle w:val="NormalWeb"/>
      </w:pPr>
      <w:r w:rsidRPr="001975C2">
        <w:rPr>
          <w:b/>
          <w:bCs/>
        </w:rPr>
        <w:t>Õpitulemused:</w:t>
      </w:r>
      <w:r w:rsidRPr="001975C2">
        <w:t xml:space="preserve"> Õpilane: </w:t>
      </w:r>
    </w:p>
    <w:p w:rsidR="00BE6E25" w:rsidRPr="001975C2" w:rsidRDefault="00BE6E25" w:rsidP="004B43E6">
      <w:pPr>
        <w:numPr>
          <w:ilvl w:val="0"/>
          <w:numId w:val="9"/>
        </w:numPr>
        <w:spacing w:before="100" w:beforeAutospacing="1" w:after="100" w:afterAutospacing="1"/>
        <w:jc w:val="both"/>
      </w:pPr>
      <w:r w:rsidRPr="001975C2">
        <w:t xml:space="preserve">kirjeldab nähtuste, kehade elektriseerimine ja elektriline vastastikmõju, olulisi tunnuseid ning selgitab seost teiste nähtustega; </w:t>
      </w:r>
    </w:p>
    <w:p w:rsidR="00BE6E25" w:rsidRPr="001975C2" w:rsidRDefault="00BE6E25" w:rsidP="004B43E6">
      <w:pPr>
        <w:numPr>
          <w:ilvl w:val="0"/>
          <w:numId w:val="9"/>
        </w:numPr>
        <w:spacing w:before="100" w:beforeAutospacing="1" w:after="100" w:afterAutospacing="1"/>
        <w:jc w:val="both"/>
      </w:pPr>
      <w:r w:rsidRPr="001975C2">
        <w:t xml:space="preserve">loetleb mõistete: elektriseeritud keha, elektrilaeng, elementaarlaeng, keha elektrilaeng, elektriväli; olulisi tunnuseid; </w:t>
      </w:r>
    </w:p>
    <w:p w:rsidR="00BE6E25" w:rsidRPr="001975C2" w:rsidRDefault="00BE6E25" w:rsidP="004B43E6">
      <w:pPr>
        <w:numPr>
          <w:ilvl w:val="0"/>
          <w:numId w:val="9"/>
        </w:numPr>
        <w:spacing w:before="100" w:beforeAutospacing="1" w:after="100" w:afterAutospacing="1"/>
        <w:jc w:val="both"/>
      </w:pPr>
      <w:r w:rsidRPr="001975C2">
        <w:t xml:space="preserve">selgitab seoseid, et samanimeliste elektrilaengutega kehad tõukuvad, erinimeliste elektrilaengutega kehad tõmbuvad, ja seoste õigsust kinnitavat katset; </w:t>
      </w:r>
    </w:p>
    <w:p w:rsidR="00BE6E25" w:rsidRPr="001975C2" w:rsidRDefault="00BE6E25" w:rsidP="004B43E6">
      <w:pPr>
        <w:numPr>
          <w:ilvl w:val="0"/>
          <w:numId w:val="9"/>
        </w:numPr>
        <w:spacing w:before="100" w:beforeAutospacing="1" w:after="100" w:afterAutospacing="1"/>
        <w:jc w:val="both"/>
      </w:pPr>
      <w:r w:rsidRPr="001975C2">
        <w:t>viib läbi eksperimendi, et uurida kehade elektriseerumist ja nende vahelist mõju, ning teeb järeldusi elektrilise vastastikmõju suuruse kohta.</w:t>
      </w:r>
    </w:p>
    <w:p w:rsidR="007959B8" w:rsidRDefault="00BE6E25" w:rsidP="007959B8">
      <w:r w:rsidRPr="001975C2">
        <w:t xml:space="preserve">IKT </w:t>
      </w:r>
    </w:p>
    <w:p w:rsidR="007959B8" w:rsidRDefault="007959B8" w:rsidP="007959B8">
      <w:pPr>
        <w:pStyle w:val="ListParagraph"/>
        <w:numPr>
          <w:ilvl w:val="0"/>
          <w:numId w:val="21"/>
        </w:numPr>
      </w:pPr>
      <w:r>
        <w:t xml:space="preserve">Kehade elektriseerumine: </w:t>
      </w:r>
      <w:hyperlink r:id="rId10" w:history="1">
        <w:r w:rsidR="00BE6E25" w:rsidRPr="001975C2">
          <w:rPr>
            <w:rStyle w:val="Hyperlink"/>
          </w:rPr>
          <w:t>http:</w:t>
        </w:r>
        <w:r w:rsidR="00BE6E25" w:rsidRPr="001975C2">
          <w:rPr>
            <w:rStyle w:val="Hyperlink"/>
          </w:rPr>
          <w:t>/</w:t>
        </w:r>
        <w:r w:rsidR="00BE6E25" w:rsidRPr="001975C2">
          <w:rPr>
            <w:rStyle w:val="Hyperlink"/>
          </w:rPr>
          <w:t>/phet.colorado.edu/en/simulation/balloons</w:t>
        </w:r>
      </w:hyperlink>
      <w:r w:rsidR="00BE6E25" w:rsidRPr="001975C2">
        <w:t xml:space="preserve"> </w:t>
      </w:r>
    </w:p>
    <w:p w:rsidR="00BE6E25" w:rsidRDefault="007959B8" w:rsidP="007959B8">
      <w:pPr>
        <w:pStyle w:val="ListParagraph"/>
        <w:numPr>
          <w:ilvl w:val="0"/>
          <w:numId w:val="21"/>
        </w:numPr>
      </w:pPr>
      <w:r>
        <w:t xml:space="preserve">Laengud ja elektriväli: </w:t>
      </w:r>
      <w:hyperlink r:id="rId11" w:history="1">
        <w:r w:rsidR="00BE6E25" w:rsidRPr="001975C2">
          <w:rPr>
            <w:rStyle w:val="Hyperlink"/>
          </w:rPr>
          <w:t>http://phet.colorado.edu/en/simulation/charges</w:t>
        </w:r>
        <w:r w:rsidR="00BE6E25" w:rsidRPr="001975C2">
          <w:rPr>
            <w:rStyle w:val="Hyperlink"/>
          </w:rPr>
          <w:t>-</w:t>
        </w:r>
        <w:r w:rsidR="00BE6E25" w:rsidRPr="001975C2">
          <w:rPr>
            <w:rStyle w:val="Hyperlink"/>
          </w:rPr>
          <w:t>and-fields</w:t>
        </w:r>
      </w:hyperlink>
    </w:p>
    <w:p w:rsidR="003D1F61" w:rsidRPr="001975C2" w:rsidRDefault="003D1F61" w:rsidP="008C55B3">
      <w:pPr>
        <w:spacing w:before="100" w:beforeAutospacing="1" w:after="100" w:afterAutospacing="1"/>
      </w:pPr>
      <w:r>
        <w:t>Praktilised tööd: „Kehade elektriseerimine“, „Elektriseeritud kehade vastastikmõju“.</w:t>
      </w:r>
    </w:p>
    <w:p w:rsidR="004B43E6" w:rsidRDefault="003D1F61" w:rsidP="008C55B3">
      <w:pPr>
        <w:spacing w:before="100" w:beforeAutospacing="1" w:after="100" w:afterAutospacing="1"/>
      </w:pPr>
      <w:r>
        <w:t>Hindamine : k</w:t>
      </w:r>
      <w:r w:rsidR="00BE6E25" w:rsidRPr="001975C2">
        <w:t>ontrolltöö</w:t>
      </w:r>
      <w:r>
        <w:t xml:space="preserve"> „Elektrilaengud ja elektriväli</w:t>
      </w:r>
      <w:r w:rsidR="002D48CC">
        <w:t>”</w:t>
      </w:r>
      <w:r>
        <w:t>, t</w:t>
      </w:r>
      <w:r w:rsidR="00BE6E25" w:rsidRPr="001975C2">
        <w:t>unnikontroll</w:t>
      </w:r>
      <w:r w:rsidR="003A3D49">
        <w:t>id, praktilised tööd.</w:t>
      </w:r>
    </w:p>
    <w:p w:rsidR="00BE6E25" w:rsidRPr="001975C2" w:rsidRDefault="00BE6E25" w:rsidP="007959B8">
      <w:pPr>
        <w:spacing w:before="100" w:beforeAutospacing="1" w:after="100" w:afterAutospacing="1"/>
        <w:ind w:firstLine="708"/>
        <w:rPr>
          <w:b/>
          <w:bCs/>
        </w:rPr>
      </w:pPr>
      <w:r w:rsidRPr="004B43E6">
        <w:rPr>
          <w:b/>
        </w:rPr>
        <w:lastRenderedPageBreak/>
        <w:t>3.32</w:t>
      </w:r>
      <w:r w:rsidRPr="001975C2">
        <w:t xml:space="preserve"> </w:t>
      </w:r>
      <w:r w:rsidRPr="001975C2">
        <w:rPr>
          <w:b/>
          <w:bCs/>
        </w:rPr>
        <w:t>Elektrivool (5-6 tundi)</w:t>
      </w:r>
    </w:p>
    <w:p w:rsidR="000C78C1" w:rsidRDefault="00BE6E25" w:rsidP="000C78C1">
      <w:pPr>
        <w:pStyle w:val="NormalWeb"/>
        <w:spacing w:before="0" w:beforeAutospacing="0" w:after="0" w:afterAutospacing="0"/>
        <w:jc w:val="both"/>
        <w:rPr>
          <w:b/>
          <w:bCs/>
        </w:rPr>
      </w:pPr>
      <w:r w:rsidRPr="001975C2">
        <w:rPr>
          <w:b/>
          <w:bCs/>
        </w:rPr>
        <w:t>Õpitulemused</w:t>
      </w:r>
    </w:p>
    <w:p w:rsidR="00BE6E25" w:rsidRPr="001975C2" w:rsidRDefault="00BE6E25" w:rsidP="000C78C1">
      <w:pPr>
        <w:pStyle w:val="NormalWeb"/>
        <w:spacing w:before="0" w:beforeAutospacing="0" w:after="0" w:afterAutospacing="0"/>
        <w:jc w:val="both"/>
      </w:pPr>
      <w:r w:rsidRPr="001975C2">
        <w:t xml:space="preserve">Õpilane: </w:t>
      </w:r>
    </w:p>
    <w:p w:rsidR="00BE6E25" w:rsidRPr="001975C2" w:rsidRDefault="000C78C1" w:rsidP="000C78C1">
      <w:pPr>
        <w:numPr>
          <w:ilvl w:val="0"/>
          <w:numId w:val="10"/>
        </w:numPr>
        <w:jc w:val="both"/>
      </w:pPr>
      <w:r>
        <w:t>loetleb mõistete</w:t>
      </w:r>
      <w:r w:rsidR="00BE6E25" w:rsidRPr="001975C2">
        <w:t xml:space="preserve"> elektrivool, vabad laenguka</w:t>
      </w:r>
      <w:r>
        <w:t>ndjad, elektrijuht ja isolaator</w:t>
      </w:r>
      <w:r w:rsidR="00BE6E25" w:rsidRPr="001975C2">
        <w:t xml:space="preserve"> olulisi tunnuseid; </w:t>
      </w:r>
    </w:p>
    <w:p w:rsidR="00BE6E25" w:rsidRPr="001975C2" w:rsidRDefault="000C78C1" w:rsidP="000C78C1">
      <w:pPr>
        <w:numPr>
          <w:ilvl w:val="0"/>
          <w:numId w:val="10"/>
        </w:numPr>
        <w:spacing w:before="100" w:beforeAutospacing="1" w:after="100" w:afterAutospacing="1"/>
        <w:jc w:val="both"/>
      </w:pPr>
      <w:r>
        <w:t>nimetab nähtuste</w:t>
      </w:r>
      <w:r w:rsidR="00BE6E25" w:rsidRPr="001975C2">
        <w:t xml:space="preserve"> elektrivool metallis ja elekt</w:t>
      </w:r>
      <w:r>
        <w:t>rivool ioone sisaldavas lahuses</w:t>
      </w:r>
      <w:r w:rsidR="00BE6E25" w:rsidRPr="001975C2">
        <w:t xml:space="preserve"> olulisi tunnuseid, selgitab seost teiste nähtustega ja kasutamist praktikas; </w:t>
      </w:r>
    </w:p>
    <w:p w:rsidR="00BE6E25" w:rsidRPr="001975C2" w:rsidRDefault="00BE6E25" w:rsidP="0045697D">
      <w:pPr>
        <w:numPr>
          <w:ilvl w:val="0"/>
          <w:numId w:val="10"/>
        </w:numPr>
        <w:spacing w:before="100" w:beforeAutospacing="1" w:after="100" w:afterAutospacing="1"/>
        <w:jc w:val="both"/>
      </w:pPr>
      <w:r w:rsidRPr="001975C2">
        <w:t xml:space="preserve">selgitab mõiste voolutugevus tähendust, nimetab voolutugevuse mõõtühiku ning selgitab ampermeetri otstarvet ja kasutamise reegleid; </w:t>
      </w:r>
    </w:p>
    <w:p w:rsidR="00BE6E25" w:rsidRPr="001975C2" w:rsidRDefault="00BE6E25" w:rsidP="0045697D">
      <w:pPr>
        <w:numPr>
          <w:ilvl w:val="0"/>
          <w:numId w:val="10"/>
        </w:numPr>
        <w:spacing w:before="100" w:beforeAutospacing="1" w:after="100" w:afterAutospacing="1"/>
        <w:jc w:val="both"/>
      </w:pPr>
      <w:r w:rsidRPr="001975C2">
        <w:t>selgitab seoseid, et juht soojeneb elektrivoolu toimel; elektrivooluga juht avaldab magnetilist mõju, elektrivool avaldab keemilist toimet ja selgitab seost teiste nähtustega ja kasutamist praktikas.</w:t>
      </w:r>
    </w:p>
    <w:p w:rsidR="000C78C1" w:rsidRDefault="00BE6E25" w:rsidP="000C78C1">
      <w:r w:rsidRPr="001975C2">
        <w:t xml:space="preserve">IKT </w:t>
      </w:r>
    </w:p>
    <w:p w:rsidR="00BE6E25" w:rsidRPr="001975C2" w:rsidRDefault="00BE6E25" w:rsidP="000C78C1">
      <w:pPr>
        <w:pStyle w:val="ListParagraph"/>
        <w:numPr>
          <w:ilvl w:val="0"/>
          <w:numId w:val="22"/>
        </w:numPr>
      </w:pPr>
      <w:hyperlink r:id="rId12" w:history="1">
        <w:r w:rsidRPr="001975C2">
          <w:rPr>
            <w:rStyle w:val="Hyperlink"/>
          </w:rPr>
          <w:t>http://phet.colorado.edu/en/simulation/sugar-and-salt-solutions</w:t>
        </w:r>
      </w:hyperlink>
      <w:r w:rsidRPr="001975C2">
        <w:t xml:space="preserve"> </w:t>
      </w:r>
    </w:p>
    <w:p w:rsidR="00BE6E25" w:rsidRPr="001975C2" w:rsidRDefault="00BE6E25" w:rsidP="008C55B3">
      <w:pPr>
        <w:spacing w:before="100" w:beforeAutospacing="1" w:after="100" w:afterAutospacing="1"/>
      </w:pPr>
      <w:r w:rsidRPr="001975C2">
        <w:t>P</w:t>
      </w:r>
      <w:r w:rsidR="000C78C1">
        <w:t>raktiline töö</w:t>
      </w:r>
      <w:r w:rsidRPr="001975C2">
        <w:t>: töö ampermeetriga voolutugevuse mõõtmiseks</w:t>
      </w:r>
      <w:r w:rsidR="000C78C1">
        <w:t>.</w:t>
      </w:r>
    </w:p>
    <w:p w:rsidR="00BE6E25" w:rsidRPr="001975C2" w:rsidRDefault="00BE6E25" w:rsidP="008C55B3">
      <w:pPr>
        <w:spacing w:before="100" w:beforeAutospacing="1" w:after="100" w:afterAutospacing="1"/>
      </w:pPr>
      <w:r w:rsidRPr="001975C2">
        <w:t>Hindamine: Kontrolltöö</w:t>
      </w:r>
      <w:r w:rsidR="00BE1D63">
        <w:t xml:space="preserve"> „Elektrivool”</w:t>
      </w:r>
      <w:r w:rsidRPr="001975C2">
        <w:t xml:space="preserve">, </w:t>
      </w:r>
      <w:r w:rsidR="000C78C1">
        <w:t>praktiline töö</w:t>
      </w:r>
      <w:r w:rsidRPr="001975C2">
        <w:t xml:space="preserve">, </w:t>
      </w:r>
      <w:r w:rsidR="000C78C1">
        <w:t>tunnikontrollid.</w:t>
      </w:r>
    </w:p>
    <w:p w:rsidR="004E7FF2" w:rsidRPr="001975C2" w:rsidRDefault="004E7FF2" w:rsidP="00D5701B">
      <w:pPr>
        <w:spacing w:before="100" w:beforeAutospacing="1" w:after="100" w:afterAutospacing="1"/>
        <w:ind w:firstLine="708"/>
        <w:rPr>
          <w:b/>
          <w:bCs/>
        </w:rPr>
      </w:pPr>
      <w:r w:rsidRPr="001975C2">
        <w:rPr>
          <w:b/>
          <w:bCs/>
        </w:rPr>
        <w:t>3.33 Vooluring (12 – 13 tundi)</w:t>
      </w:r>
    </w:p>
    <w:p w:rsidR="00D5701B" w:rsidRDefault="004E7FF2" w:rsidP="00D5701B">
      <w:pPr>
        <w:pStyle w:val="NormalWeb"/>
        <w:spacing w:before="0" w:beforeAutospacing="0" w:after="0" w:afterAutospacing="0"/>
        <w:jc w:val="both"/>
        <w:rPr>
          <w:b/>
          <w:bCs/>
        </w:rPr>
      </w:pPr>
      <w:r w:rsidRPr="001975C2">
        <w:rPr>
          <w:b/>
          <w:bCs/>
        </w:rPr>
        <w:t>Õpitulemused</w:t>
      </w:r>
    </w:p>
    <w:p w:rsidR="004E7FF2" w:rsidRPr="001975C2" w:rsidRDefault="004E7FF2" w:rsidP="00D5701B">
      <w:pPr>
        <w:pStyle w:val="NormalWeb"/>
        <w:spacing w:before="0" w:beforeAutospacing="0" w:after="0" w:afterAutospacing="0"/>
        <w:jc w:val="both"/>
      </w:pPr>
      <w:r w:rsidRPr="001975C2">
        <w:t xml:space="preserve">Õpilane: </w:t>
      </w:r>
    </w:p>
    <w:p w:rsidR="004E7FF2" w:rsidRPr="001975C2" w:rsidRDefault="004E7FF2" w:rsidP="00D5701B">
      <w:pPr>
        <w:numPr>
          <w:ilvl w:val="0"/>
          <w:numId w:val="11"/>
        </w:numPr>
        <w:jc w:val="both"/>
      </w:pPr>
      <w:r w:rsidRPr="001975C2">
        <w:t xml:space="preserve">selgitab füüsikaliste </w:t>
      </w:r>
      <w:r w:rsidR="00D5701B">
        <w:t>suuruste pinge, elektritakistus ja eritakistus</w:t>
      </w:r>
      <w:r w:rsidRPr="001975C2">
        <w:t xml:space="preserve"> tähendust ning mõõtmisviisi, teab kasutatavaid mõõtühikuid; </w:t>
      </w:r>
    </w:p>
    <w:p w:rsidR="004E7FF2" w:rsidRPr="001975C2" w:rsidRDefault="004E7FF2" w:rsidP="0045697D">
      <w:pPr>
        <w:numPr>
          <w:ilvl w:val="0"/>
          <w:numId w:val="11"/>
        </w:numPr>
        <w:spacing w:before="100" w:beforeAutospacing="1" w:after="100" w:afterAutospacing="1"/>
        <w:jc w:val="both"/>
      </w:pPr>
      <w:r w:rsidRPr="001975C2">
        <w:t xml:space="preserve">selgitab mõiste vooluring olulisi tunnuseid; </w:t>
      </w:r>
    </w:p>
    <w:p w:rsidR="004E7FF2" w:rsidRPr="001975C2" w:rsidRDefault="004E7FF2" w:rsidP="0045697D">
      <w:pPr>
        <w:numPr>
          <w:ilvl w:val="0"/>
          <w:numId w:val="11"/>
        </w:numPr>
        <w:spacing w:before="100" w:beforeAutospacing="1" w:after="100" w:afterAutospacing="1"/>
        <w:jc w:val="both"/>
      </w:pPr>
      <w:r w:rsidRPr="001975C2">
        <w:t xml:space="preserve">põhjendab seoseid, et: </w:t>
      </w:r>
    </w:p>
    <w:p w:rsidR="004E7FF2" w:rsidRPr="001975C2" w:rsidRDefault="004E7FF2" w:rsidP="00D5701B">
      <w:pPr>
        <w:numPr>
          <w:ilvl w:val="0"/>
          <w:numId w:val="23"/>
        </w:numPr>
        <w:tabs>
          <w:tab w:val="clear" w:pos="720"/>
        </w:tabs>
        <w:spacing w:before="100" w:beforeAutospacing="1" w:after="100" w:afterAutospacing="1"/>
        <w:ind w:left="1134"/>
        <w:jc w:val="both"/>
      </w:pPr>
      <w:r w:rsidRPr="001975C2">
        <w:t>voolutugevus on võ</w:t>
      </w:r>
      <w:r w:rsidR="00D5701B">
        <w:t xml:space="preserve">rdeline pingega (Ohmi seadus) </w:t>
      </w:r>
      <m:oMath>
        <m:r>
          <w:rPr>
            <w:rFonts w:ascii="Cambria Math" w:hAnsi="Cambria Math"/>
          </w:rPr>
          <m:t>I=</m:t>
        </m:r>
        <m:f>
          <m:fPr>
            <m:ctrlPr>
              <w:rPr>
                <w:rFonts w:ascii="Cambria Math" w:hAnsi="Cambria Math"/>
                <w:i/>
              </w:rPr>
            </m:ctrlPr>
          </m:fPr>
          <m:num>
            <m:r>
              <w:rPr>
                <w:rFonts w:ascii="Cambria Math" w:hAnsi="Cambria Math"/>
              </w:rPr>
              <m:t>U</m:t>
            </m:r>
          </m:num>
          <m:den>
            <m:r>
              <w:rPr>
                <w:rFonts w:ascii="Cambria Math" w:hAnsi="Cambria Math"/>
              </w:rPr>
              <m:t>R</m:t>
            </m:r>
          </m:den>
        </m:f>
      </m:oMath>
      <w:r w:rsidR="00D5701B">
        <w:t>;</w:t>
      </w:r>
    </w:p>
    <w:p w:rsidR="004E7FF2" w:rsidRPr="001975C2" w:rsidRDefault="004E7FF2" w:rsidP="00D5701B">
      <w:pPr>
        <w:numPr>
          <w:ilvl w:val="0"/>
          <w:numId w:val="23"/>
        </w:numPr>
        <w:tabs>
          <w:tab w:val="clear" w:pos="720"/>
        </w:tabs>
        <w:spacing w:before="100" w:beforeAutospacing="1" w:after="100" w:afterAutospacing="1"/>
        <w:ind w:left="1134"/>
        <w:jc w:val="both"/>
      </w:pPr>
      <w:r w:rsidRPr="001975C2">
        <w:t xml:space="preserve">jadamisi ühendatud juhtides </w:t>
      </w:r>
      <w:r w:rsidR="00D5701B">
        <w:t xml:space="preserve">on voolutugevus ühesuurune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oMath>
      <w:r w:rsidRPr="001975C2">
        <w:t xml:space="preserve"> ... ja ahela kogupinge on üksikjuhtid</w:t>
      </w:r>
      <w:r w:rsidR="00D5701B">
        <w:t xml:space="preserve">e otstel olevate pingete summa </w:t>
      </w:r>
      <m:oMath>
        <m:sSub>
          <m:sSubPr>
            <m:ctrlPr>
              <w:rPr>
                <w:rFonts w:ascii="Cambria Math" w:hAnsi="Cambria Math"/>
                <w:i/>
              </w:rPr>
            </m:ctrlPr>
          </m:sSubPr>
          <m:e>
            <m:r>
              <w:rPr>
                <w:rFonts w:ascii="Cambria Math" w:hAnsi="Cambria Math"/>
              </w:rPr>
              <m:t>U=U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oMath>
      <w:r w:rsidRPr="001975C2">
        <w:t xml:space="preserve"> </w:t>
      </w:r>
      <w:r w:rsidR="00D5701B">
        <w:t>…;</w:t>
      </w:r>
    </w:p>
    <w:p w:rsidR="004E7FF2" w:rsidRPr="001975C2" w:rsidRDefault="004E7FF2" w:rsidP="00D5701B">
      <w:pPr>
        <w:numPr>
          <w:ilvl w:val="0"/>
          <w:numId w:val="23"/>
        </w:numPr>
        <w:tabs>
          <w:tab w:val="clear" w:pos="720"/>
        </w:tabs>
        <w:spacing w:before="100" w:beforeAutospacing="1" w:after="100" w:afterAutospacing="1"/>
        <w:ind w:left="1134"/>
        <w:jc w:val="both"/>
      </w:pPr>
      <w:r w:rsidRPr="001975C2">
        <w:t xml:space="preserve">rööbiti ühendatud juhtide </w:t>
      </w:r>
      <w:r w:rsidR="00D5701B">
        <w:t xml:space="preserve">otstel on pinge ühesuurune </w:t>
      </w:r>
      <m:oMath>
        <m:r>
          <w:rPr>
            <w:rFonts w:ascii="Cambria Math" w:hAnsi="Cambria Math"/>
          </w:rPr>
          <m:t>U</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oMath>
      <w:r w:rsidRPr="001975C2">
        <w:t xml:space="preserve"> ... </w:t>
      </w:r>
      <w:r w:rsidR="00D5701B">
        <w:t xml:space="preserve"> </w:t>
      </w:r>
      <w:r w:rsidRPr="001975C2">
        <w:t xml:space="preserve">ja ahela kogu voolutugevus on üksikjuhte läbivate voolutugevuste summa </w:t>
      </w:r>
      <m:oMath>
        <m:sSub>
          <m:sSubPr>
            <m:ctrlPr>
              <w:rPr>
                <w:rFonts w:ascii="Cambria Math" w:hAnsi="Cambria Math"/>
                <w:i/>
              </w:rPr>
            </m:ctrlPr>
          </m:sSubPr>
          <m:e>
            <m:r>
              <w:rPr>
                <w:rFonts w:ascii="Cambria Math" w:hAnsi="Cambria Math"/>
              </w:rPr>
              <m:t>I</m:t>
            </m:r>
            <m:r>
              <w:rPr>
                <w:rFonts w:ascii="Cambria Math" w:hAnsi="Cambria Math"/>
              </w:rPr>
              <m:t>=</m:t>
            </m:r>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r w:rsidR="00D5701B">
        <w:t>…;</w:t>
      </w:r>
    </w:p>
    <w:p w:rsidR="004E7FF2" w:rsidRPr="001975C2" w:rsidRDefault="00D5701B" w:rsidP="00D5701B">
      <w:pPr>
        <w:numPr>
          <w:ilvl w:val="0"/>
          <w:numId w:val="23"/>
        </w:numPr>
        <w:tabs>
          <w:tab w:val="clear" w:pos="720"/>
        </w:tabs>
        <w:spacing w:before="100" w:beforeAutospacing="1" w:after="100" w:afterAutospacing="1"/>
        <w:ind w:left="1134"/>
        <w:jc w:val="both"/>
      </w:pPr>
      <w:r>
        <w:t xml:space="preserve">juhi takistus </w:t>
      </w:r>
      <m:oMath>
        <m:r>
          <w:rPr>
            <w:rFonts w:ascii="Cambria Math" w:hAnsi="Cambria Math"/>
          </w:rPr>
          <m:t>R=ρ</m:t>
        </m:r>
        <m:f>
          <m:fPr>
            <m:ctrlPr>
              <w:rPr>
                <w:rFonts w:ascii="Cambria Math" w:hAnsi="Cambria Math"/>
                <w:i/>
              </w:rPr>
            </m:ctrlPr>
          </m:fPr>
          <m:num>
            <m:r>
              <w:rPr>
                <w:rFonts w:ascii="Cambria Math" w:hAnsi="Cambria Math"/>
              </w:rPr>
              <m:t>l</m:t>
            </m:r>
          </m:num>
          <m:den>
            <m:r>
              <w:rPr>
                <w:rFonts w:ascii="Cambria Math" w:hAnsi="Cambria Math"/>
              </w:rPr>
              <m:t>S</m:t>
            </m:r>
          </m:den>
        </m:f>
      </m:oMath>
      <w:r>
        <w:t>;</w:t>
      </w:r>
    </w:p>
    <w:p w:rsidR="004E7FF2" w:rsidRPr="001975C2" w:rsidRDefault="004E7FF2" w:rsidP="0045697D">
      <w:pPr>
        <w:numPr>
          <w:ilvl w:val="0"/>
          <w:numId w:val="13"/>
        </w:numPr>
        <w:spacing w:before="100" w:beforeAutospacing="1" w:after="100" w:afterAutospacing="1"/>
        <w:jc w:val="both"/>
      </w:pPr>
      <w:r w:rsidRPr="001975C2">
        <w:t xml:space="preserve">kasutab eelnevaid seoseid probleemide lahendamisel; </w:t>
      </w:r>
    </w:p>
    <w:p w:rsidR="004E7FF2" w:rsidRPr="001975C2" w:rsidRDefault="004E7FF2" w:rsidP="0045697D">
      <w:pPr>
        <w:numPr>
          <w:ilvl w:val="0"/>
          <w:numId w:val="13"/>
        </w:numPr>
        <w:spacing w:before="100" w:beforeAutospacing="1" w:after="100" w:afterAutospacing="1"/>
        <w:jc w:val="both"/>
      </w:pPr>
      <w:r w:rsidRPr="001975C2">
        <w:t xml:space="preserve">selgitab voltmeetri otstarvet ja kasutamise reegleid; </w:t>
      </w:r>
    </w:p>
    <w:p w:rsidR="004E7FF2" w:rsidRPr="001975C2" w:rsidRDefault="004E7FF2" w:rsidP="0045697D">
      <w:pPr>
        <w:numPr>
          <w:ilvl w:val="0"/>
          <w:numId w:val="13"/>
        </w:numPr>
        <w:spacing w:before="100" w:beforeAutospacing="1" w:after="100" w:afterAutospacing="1"/>
        <w:jc w:val="both"/>
      </w:pPr>
      <w:r w:rsidRPr="001975C2">
        <w:t xml:space="preserve">selgitab takisti kasutamise otstarvet ja ohutusnõudeid ning toob näiteid takistite kasutamise kohta; </w:t>
      </w:r>
    </w:p>
    <w:p w:rsidR="004E7FF2" w:rsidRPr="001975C2" w:rsidRDefault="004E7FF2" w:rsidP="0045697D">
      <w:pPr>
        <w:numPr>
          <w:ilvl w:val="0"/>
          <w:numId w:val="13"/>
        </w:numPr>
        <w:spacing w:before="100" w:beforeAutospacing="1" w:after="100" w:afterAutospacing="1"/>
        <w:jc w:val="both"/>
      </w:pPr>
      <w:r w:rsidRPr="001975C2">
        <w:t xml:space="preserve">selgitab elektritarviti kasutamise otstarvet ja ohutusnõudeid ning toob näiteid elektritarvitite kasutamise kohta; </w:t>
      </w:r>
    </w:p>
    <w:p w:rsidR="004E7FF2" w:rsidRPr="001975C2" w:rsidRDefault="004E7FF2" w:rsidP="0045697D">
      <w:pPr>
        <w:numPr>
          <w:ilvl w:val="0"/>
          <w:numId w:val="13"/>
        </w:numPr>
        <w:spacing w:before="100" w:beforeAutospacing="1" w:after="100" w:afterAutospacing="1"/>
        <w:jc w:val="both"/>
      </w:pPr>
      <w:r w:rsidRPr="001975C2">
        <w:t xml:space="preserve">leiab jada- ja rööpühenduse korral vooluringi osal pinge, voolutugevuse ja takistuse; </w:t>
      </w:r>
    </w:p>
    <w:p w:rsidR="004E7FF2" w:rsidRPr="001975C2" w:rsidRDefault="004E7FF2" w:rsidP="0045697D">
      <w:pPr>
        <w:numPr>
          <w:ilvl w:val="0"/>
          <w:numId w:val="13"/>
        </w:numPr>
        <w:spacing w:before="100" w:beforeAutospacing="1" w:after="100" w:afterAutospacing="1"/>
        <w:jc w:val="both"/>
      </w:pPr>
      <w:r w:rsidRPr="001975C2">
        <w:t>viib läbi eksperimendi, mõõtes otseselt voolutugevust ja pinget, arvutab takistust, töötleb katseandmeid ning teeb järeldusi voolutugevuse ja pinge vahelise seose kohta.</w:t>
      </w:r>
    </w:p>
    <w:p w:rsidR="004E7FF2" w:rsidRPr="0045697D" w:rsidRDefault="004E7FF2" w:rsidP="0045697D">
      <w:pPr>
        <w:spacing w:before="100" w:beforeAutospacing="1" w:after="100" w:afterAutospacing="1"/>
        <w:jc w:val="both"/>
        <w:rPr>
          <w:bCs/>
        </w:rPr>
      </w:pPr>
      <w:r w:rsidRPr="0045697D">
        <w:rPr>
          <w:bCs/>
        </w:rPr>
        <w:t>Praktilised tööd</w:t>
      </w:r>
      <w:r w:rsidR="00DB78C5">
        <w:rPr>
          <w:bCs/>
        </w:rPr>
        <w:t>: v</w:t>
      </w:r>
      <w:r w:rsidRPr="0045697D">
        <w:rPr>
          <w:bCs/>
        </w:rPr>
        <w:t xml:space="preserve">ooluringi </w:t>
      </w:r>
      <w:r w:rsidR="00DB78C5">
        <w:rPr>
          <w:bCs/>
        </w:rPr>
        <w:t>koostamine</w:t>
      </w:r>
      <w:r w:rsidRPr="0045697D">
        <w:rPr>
          <w:bCs/>
        </w:rPr>
        <w:t>, voolutugevuse ja pinge mõõtmine, takistuse arvutamine, juhtide jada- ja rööpühenduse uurimine</w:t>
      </w:r>
      <w:r w:rsidR="00DB78C5">
        <w:rPr>
          <w:bCs/>
        </w:rPr>
        <w:t>.</w:t>
      </w:r>
    </w:p>
    <w:p w:rsidR="004E7FF2" w:rsidRPr="0045697D" w:rsidRDefault="004E7FF2" w:rsidP="0045697D">
      <w:pPr>
        <w:spacing w:before="100" w:beforeAutospacing="1" w:after="100" w:afterAutospacing="1"/>
        <w:jc w:val="both"/>
        <w:rPr>
          <w:bCs/>
        </w:rPr>
      </w:pPr>
      <w:r w:rsidRPr="0045697D">
        <w:rPr>
          <w:bCs/>
        </w:rPr>
        <w:lastRenderedPageBreak/>
        <w:t>Hindamine: kontrolltööd</w:t>
      </w:r>
      <w:r w:rsidR="00DB78C5">
        <w:rPr>
          <w:bCs/>
        </w:rPr>
        <w:t xml:space="preserve"> „Vooluring, pinge, Ohmi seadus</w:t>
      </w:r>
      <w:r w:rsidR="00BE1D63">
        <w:rPr>
          <w:bCs/>
        </w:rPr>
        <w:t>”</w:t>
      </w:r>
      <w:r w:rsidR="00DB78C5">
        <w:rPr>
          <w:bCs/>
        </w:rPr>
        <w:t>, „Takistus, jada- ja rööpühendus“, praktilised tööd, tunnikontrollid.</w:t>
      </w:r>
    </w:p>
    <w:p w:rsidR="004E7FF2" w:rsidRPr="001975C2" w:rsidRDefault="004E7FF2" w:rsidP="008C55B3">
      <w:pPr>
        <w:spacing w:before="100" w:beforeAutospacing="1" w:after="100" w:afterAutospacing="1"/>
        <w:rPr>
          <w:b/>
          <w:bCs/>
        </w:rPr>
      </w:pPr>
      <w:r w:rsidRPr="001975C2">
        <w:rPr>
          <w:b/>
          <w:bCs/>
        </w:rPr>
        <w:t>3.34 Elektrivoolu töö ja võimsus (10 – 11 tundi)</w:t>
      </w:r>
    </w:p>
    <w:p w:rsidR="00163308" w:rsidRDefault="004E7FF2" w:rsidP="00163308">
      <w:pPr>
        <w:pStyle w:val="NormalWeb"/>
        <w:spacing w:before="0" w:beforeAutospacing="0" w:after="0" w:afterAutospacing="0"/>
        <w:jc w:val="both"/>
        <w:rPr>
          <w:b/>
          <w:bCs/>
        </w:rPr>
      </w:pPr>
      <w:r w:rsidRPr="001975C2">
        <w:rPr>
          <w:b/>
          <w:bCs/>
        </w:rPr>
        <w:t>Õpitulemused</w:t>
      </w:r>
    </w:p>
    <w:p w:rsidR="004E7FF2" w:rsidRPr="001975C2" w:rsidRDefault="004E7FF2" w:rsidP="00163308">
      <w:pPr>
        <w:pStyle w:val="NormalWeb"/>
        <w:spacing w:before="0" w:beforeAutospacing="0" w:after="0" w:afterAutospacing="0"/>
        <w:jc w:val="both"/>
      </w:pPr>
      <w:r w:rsidRPr="001975C2">
        <w:t xml:space="preserve">Õpilane: </w:t>
      </w:r>
    </w:p>
    <w:p w:rsidR="004E7FF2" w:rsidRPr="001975C2" w:rsidRDefault="004E7FF2" w:rsidP="00163308">
      <w:pPr>
        <w:numPr>
          <w:ilvl w:val="0"/>
          <w:numId w:val="14"/>
        </w:numPr>
        <w:jc w:val="both"/>
      </w:pPr>
      <w:r w:rsidRPr="001975C2">
        <w:t xml:space="preserve">selgitab elektrivoolu töö ja elektrivoolu võimsuse tähendust ning mõõtmisviisi, teab kasutatavaid mõõtühikuid; </w:t>
      </w:r>
    </w:p>
    <w:p w:rsidR="004E7FF2" w:rsidRPr="001975C2" w:rsidRDefault="00163308" w:rsidP="0045697D">
      <w:pPr>
        <w:numPr>
          <w:ilvl w:val="0"/>
          <w:numId w:val="14"/>
        </w:numPr>
        <w:spacing w:before="100" w:beforeAutospacing="1" w:after="100" w:afterAutospacing="1"/>
        <w:jc w:val="both"/>
      </w:pPr>
      <w:r>
        <w:t xml:space="preserve">loetleb mõistete </w:t>
      </w:r>
      <w:r w:rsidR="004E7FF2" w:rsidRPr="001975C2">
        <w:t xml:space="preserve">elektrienergia tarviti, lühis, kaitse ja kaitsemaandus olulisi tunnuseid; </w:t>
      </w:r>
    </w:p>
    <w:p w:rsidR="004E7FF2" w:rsidRPr="001975C2" w:rsidRDefault="00163308" w:rsidP="0045697D">
      <w:pPr>
        <w:numPr>
          <w:ilvl w:val="0"/>
          <w:numId w:val="14"/>
        </w:numPr>
        <w:spacing w:before="100" w:beforeAutospacing="1" w:after="100" w:afterAutospacing="1"/>
        <w:jc w:val="both"/>
      </w:pPr>
      <w:r>
        <w:t xml:space="preserve">selgitab valemite </w:t>
      </w:r>
      <m:oMath>
        <m:r>
          <w:rPr>
            <w:rFonts w:ascii="Cambria Math" w:hAnsi="Cambria Math"/>
          </w:rPr>
          <m:t>A=IUt</m:t>
        </m:r>
      </m:oMath>
      <w:r>
        <w:t xml:space="preserve">, </w:t>
      </w:r>
      <m:oMath>
        <m:r>
          <w:rPr>
            <w:rFonts w:ascii="Cambria Math" w:hAnsi="Cambria Math"/>
          </w:rPr>
          <m:t>N=IU</m:t>
        </m:r>
      </m:oMath>
      <w:r>
        <w:t xml:space="preserve">, </w:t>
      </w:r>
      <m:oMath>
        <m:r>
          <w:rPr>
            <w:rFonts w:ascii="Cambria Math" w:hAnsi="Cambria Math"/>
          </w:rPr>
          <m:t>A=N∙t</m:t>
        </m:r>
      </m:oMath>
      <w:r>
        <w:t xml:space="preserve"> </w:t>
      </w:r>
      <w:r w:rsidR="004E7FF2" w:rsidRPr="001975C2">
        <w:t xml:space="preserve">tähendust, seost vastavate nähtustega ja kasutab seoseid probleemide lahendamisel; </w:t>
      </w:r>
    </w:p>
    <w:p w:rsidR="004E7FF2" w:rsidRPr="001975C2" w:rsidRDefault="004E7FF2" w:rsidP="0045697D">
      <w:pPr>
        <w:numPr>
          <w:ilvl w:val="0"/>
          <w:numId w:val="14"/>
        </w:numPr>
        <w:spacing w:before="100" w:beforeAutospacing="1" w:after="100" w:afterAutospacing="1"/>
        <w:jc w:val="both"/>
      </w:pPr>
      <w:r w:rsidRPr="001975C2">
        <w:t xml:space="preserve">kirjeldab elektriliste soojendusseadmete otstarvet, töötamise põhimõtet, kasutamise näiteid ja ohutusnõudeid; </w:t>
      </w:r>
    </w:p>
    <w:p w:rsidR="004E7FF2" w:rsidRPr="001975C2" w:rsidRDefault="004E7FF2" w:rsidP="0045697D">
      <w:pPr>
        <w:numPr>
          <w:ilvl w:val="0"/>
          <w:numId w:val="14"/>
        </w:numPr>
        <w:spacing w:before="100" w:beforeAutospacing="1" w:after="100" w:afterAutospacing="1"/>
        <w:jc w:val="both"/>
      </w:pPr>
      <w:r w:rsidRPr="001975C2">
        <w:t>leiab kasutatavate elektritarvitite koguvõimsuse ning hindab selle vastavust kaitsme väärtusega.</w:t>
      </w:r>
    </w:p>
    <w:p w:rsidR="004E7FF2" w:rsidRPr="0045697D" w:rsidRDefault="004E7FF2" w:rsidP="008C55B3">
      <w:pPr>
        <w:spacing w:before="100" w:beforeAutospacing="1" w:after="100" w:afterAutospacing="1"/>
        <w:rPr>
          <w:bCs/>
        </w:rPr>
      </w:pPr>
      <w:r w:rsidRPr="0045697D">
        <w:rPr>
          <w:bCs/>
        </w:rPr>
        <w:t>Praktiline töö: elektrivoolu töö ja võimsuse arvutamine erinevatel seadmetel. Pere elektriarve analüüs.</w:t>
      </w:r>
    </w:p>
    <w:p w:rsidR="004E7FF2" w:rsidRPr="009C1BB1" w:rsidRDefault="00163308" w:rsidP="008C55B3">
      <w:pPr>
        <w:spacing w:before="100" w:beforeAutospacing="1" w:after="100" w:afterAutospacing="1"/>
        <w:rPr>
          <w:bCs/>
        </w:rPr>
      </w:pPr>
      <w:r>
        <w:rPr>
          <w:bCs/>
        </w:rPr>
        <w:t>Hindamine: k</w:t>
      </w:r>
      <w:r w:rsidR="004E7FF2" w:rsidRPr="0045697D">
        <w:rPr>
          <w:bCs/>
        </w:rPr>
        <w:t>ontrolltöö</w:t>
      </w:r>
      <w:r>
        <w:rPr>
          <w:bCs/>
        </w:rPr>
        <w:t xml:space="preserve"> „Elektrivoolu töö ja võimsus</w:t>
      </w:r>
      <w:r w:rsidR="00D936FA">
        <w:rPr>
          <w:bCs/>
        </w:rPr>
        <w:t>”</w:t>
      </w:r>
      <w:r>
        <w:rPr>
          <w:bCs/>
        </w:rPr>
        <w:t>, praktiline töö</w:t>
      </w:r>
      <w:r w:rsidR="00D936FA">
        <w:rPr>
          <w:bCs/>
        </w:rPr>
        <w:t xml:space="preserve"> „Koduse elektrienergia kulumine ja kokkuhoid”</w:t>
      </w:r>
      <w:r>
        <w:rPr>
          <w:bCs/>
        </w:rPr>
        <w:t>, tunnikontrollid.</w:t>
      </w:r>
    </w:p>
    <w:p w:rsidR="004E7FF2" w:rsidRPr="001975C2" w:rsidRDefault="004E7FF2" w:rsidP="008C55B3">
      <w:pPr>
        <w:spacing w:before="100" w:beforeAutospacing="1" w:after="100" w:afterAutospacing="1"/>
        <w:rPr>
          <w:b/>
          <w:bCs/>
        </w:rPr>
      </w:pPr>
      <w:r w:rsidRPr="001975C2">
        <w:rPr>
          <w:b/>
          <w:bCs/>
        </w:rPr>
        <w:t>3.35 Magnetnähtused (6-7 tundi)</w:t>
      </w:r>
    </w:p>
    <w:p w:rsidR="002216B1" w:rsidRDefault="004E7FF2" w:rsidP="002216B1">
      <w:pPr>
        <w:pStyle w:val="NormalWeb"/>
        <w:spacing w:before="0" w:beforeAutospacing="0" w:after="0" w:afterAutospacing="0"/>
        <w:jc w:val="both"/>
        <w:rPr>
          <w:b/>
          <w:bCs/>
        </w:rPr>
      </w:pPr>
      <w:r w:rsidRPr="001975C2">
        <w:rPr>
          <w:b/>
          <w:bCs/>
        </w:rPr>
        <w:t>Õpitulemused</w:t>
      </w:r>
    </w:p>
    <w:p w:rsidR="004E7FF2" w:rsidRPr="001975C2" w:rsidRDefault="004E7FF2" w:rsidP="002216B1">
      <w:pPr>
        <w:pStyle w:val="NormalWeb"/>
        <w:spacing w:before="0" w:beforeAutospacing="0" w:after="0" w:afterAutospacing="0"/>
        <w:jc w:val="both"/>
      </w:pPr>
      <w:r w:rsidRPr="001975C2">
        <w:t xml:space="preserve">Õpilane: </w:t>
      </w:r>
    </w:p>
    <w:p w:rsidR="004E7FF2" w:rsidRPr="001975C2" w:rsidRDefault="004E7FF2" w:rsidP="002216B1">
      <w:pPr>
        <w:numPr>
          <w:ilvl w:val="0"/>
          <w:numId w:val="15"/>
        </w:numPr>
        <w:jc w:val="both"/>
      </w:pPr>
      <w:r w:rsidRPr="001975C2">
        <w:t xml:space="preserve">loetleb magnetvälja olulisi tunnuseid; </w:t>
      </w:r>
    </w:p>
    <w:p w:rsidR="004E7FF2" w:rsidRPr="001975C2" w:rsidRDefault="002216B1" w:rsidP="0045697D">
      <w:pPr>
        <w:numPr>
          <w:ilvl w:val="0"/>
          <w:numId w:val="15"/>
        </w:numPr>
        <w:spacing w:before="100" w:beforeAutospacing="1" w:after="100" w:afterAutospacing="1"/>
        <w:jc w:val="both"/>
      </w:pPr>
      <w:r>
        <w:t>selgitab nähtusi</w:t>
      </w:r>
      <w:r w:rsidR="004E7FF2" w:rsidRPr="001975C2">
        <w:t xml:space="preserve"> Maa magnetväli, magnetpoolused; </w:t>
      </w:r>
    </w:p>
    <w:p w:rsidR="004E7FF2" w:rsidRPr="001975C2" w:rsidRDefault="004E7FF2" w:rsidP="0045697D">
      <w:pPr>
        <w:numPr>
          <w:ilvl w:val="0"/>
          <w:numId w:val="15"/>
        </w:numPr>
        <w:spacing w:before="100" w:beforeAutospacing="1" w:after="100" w:afterAutospacing="1"/>
        <w:jc w:val="both"/>
      </w:pPr>
      <w:r w:rsidRPr="001975C2">
        <w:t xml:space="preserve">teab seoseid, et magnetite erinimelised poolused tõmbuvad, magnetite samanimelised poolused tõukuvad, magnetvälja tekitavad liikuvad elektriliselt laetud osakesed (elektromagnetid) ja püsimagnetid, ning selgitab nende seoste tähtsust sobivate nähtuste kirjeldamisel või kasutamisel praktikas; </w:t>
      </w:r>
    </w:p>
    <w:p w:rsidR="004E7FF2" w:rsidRPr="001975C2" w:rsidRDefault="004E7FF2" w:rsidP="0045697D">
      <w:pPr>
        <w:numPr>
          <w:ilvl w:val="0"/>
          <w:numId w:val="15"/>
        </w:numPr>
        <w:spacing w:before="100" w:beforeAutospacing="1" w:after="100" w:afterAutospacing="1"/>
        <w:jc w:val="both"/>
      </w:pPr>
      <w:r w:rsidRPr="001975C2">
        <w:t xml:space="preserve">selgitab voolu magnetilise toime avaldumist elektromagneti ja elektrimootori näitel, kirjeldab elektrimootori ja elektrigeneraatori töö energeetilisi aspekte ning selgitab ohutusnõudeid nende seadmete kasutamisel; </w:t>
      </w:r>
    </w:p>
    <w:p w:rsidR="004E7FF2" w:rsidRPr="001975C2" w:rsidRDefault="004E7FF2" w:rsidP="0045697D">
      <w:pPr>
        <w:numPr>
          <w:ilvl w:val="0"/>
          <w:numId w:val="15"/>
        </w:numPr>
        <w:spacing w:before="100" w:beforeAutospacing="1" w:after="100" w:afterAutospacing="1"/>
        <w:jc w:val="both"/>
      </w:pPr>
      <w:r w:rsidRPr="001975C2">
        <w:t>viib läbi eksperimendi, valmistades elektromagneti, uurib selle omadusi ning teeb järeldusi elektromagneti omaduste vahelise seose kohta.</w:t>
      </w:r>
    </w:p>
    <w:p w:rsidR="00D936FA" w:rsidRDefault="004E7FF2" w:rsidP="0045697D">
      <w:pPr>
        <w:spacing w:before="100" w:beforeAutospacing="1" w:after="100" w:afterAutospacing="1"/>
        <w:rPr>
          <w:bCs/>
        </w:rPr>
      </w:pPr>
      <w:r w:rsidRPr="0045697D">
        <w:rPr>
          <w:bCs/>
        </w:rPr>
        <w:t>Praktiline töö: elektromagneti valmistamine ja katsetamine</w:t>
      </w:r>
      <w:r w:rsidR="002216B1">
        <w:rPr>
          <w:bCs/>
        </w:rPr>
        <w:t>.</w:t>
      </w:r>
    </w:p>
    <w:p w:rsidR="008C55B3" w:rsidRPr="0045697D" w:rsidRDefault="004E7FF2" w:rsidP="0045697D">
      <w:pPr>
        <w:spacing w:before="100" w:beforeAutospacing="1" w:after="100" w:afterAutospacing="1"/>
        <w:rPr>
          <w:bCs/>
        </w:rPr>
      </w:pPr>
      <w:r w:rsidRPr="0045697D">
        <w:rPr>
          <w:bCs/>
        </w:rPr>
        <w:t>Hindamine: kontrolltöö</w:t>
      </w:r>
      <w:r w:rsidR="00D936FA">
        <w:rPr>
          <w:bCs/>
        </w:rPr>
        <w:t xml:space="preserve"> „Magnetnähtused”</w:t>
      </w:r>
      <w:r w:rsidRPr="0045697D">
        <w:rPr>
          <w:bCs/>
        </w:rPr>
        <w:t xml:space="preserve"> ja praktiline töö</w:t>
      </w:r>
      <w:r w:rsidR="00CC5DAB">
        <w:rPr>
          <w:bCs/>
        </w:rPr>
        <w:t>.</w:t>
      </w:r>
    </w:p>
    <w:sectPr w:rsidR="008C55B3" w:rsidRPr="00456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A42"/>
    <w:multiLevelType w:val="multilevel"/>
    <w:tmpl w:val="7112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1361"/>
    <w:multiLevelType w:val="multilevel"/>
    <w:tmpl w:val="3566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43F82"/>
    <w:multiLevelType w:val="multilevel"/>
    <w:tmpl w:val="20CE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22A91"/>
    <w:multiLevelType w:val="multilevel"/>
    <w:tmpl w:val="7D2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F2C53"/>
    <w:multiLevelType w:val="multilevel"/>
    <w:tmpl w:val="4EA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26123"/>
    <w:multiLevelType w:val="hybridMultilevel"/>
    <w:tmpl w:val="7158C5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B47B46"/>
    <w:multiLevelType w:val="hybridMultilevel"/>
    <w:tmpl w:val="22184F9A"/>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1DD40913"/>
    <w:multiLevelType w:val="multilevel"/>
    <w:tmpl w:val="9A26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16415"/>
    <w:multiLevelType w:val="multilevel"/>
    <w:tmpl w:val="AFF2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71681"/>
    <w:multiLevelType w:val="multilevel"/>
    <w:tmpl w:val="FD00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7F1731"/>
    <w:multiLevelType w:val="multilevel"/>
    <w:tmpl w:val="D7B6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3084"/>
    <w:multiLevelType w:val="multilevel"/>
    <w:tmpl w:val="0C3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A720B"/>
    <w:multiLevelType w:val="multilevel"/>
    <w:tmpl w:val="B14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03C09"/>
    <w:multiLevelType w:val="multilevel"/>
    <w:tmpl w:val="B882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F320E"/>
    <w:multiLevelType w:val="hybridMultilevel"/>
    <w:tmpl w:val="F32A2D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ECD4FDB"/>
    <w:multiLevelType w:val="hybridMultilevel"/>
    <w:tmpl w:val="A4585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2083A88"/>
    <w:multiLevelType w:val="multilevel"/>
    <w:tmpl w:val="55BE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05BA1"/>
    <w:multiLevelType w:val="multilevel"/>
    <w:tmpl w:val="0A3C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30137"/>
    <w:multiLevelType w:val="multilevel"/>
    <w:tmpl w:val="A12A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C378F"/>
    <w:multiLevelType w:val="multilevel"/>
    <w:tmpl w:val="3EE2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763A0"/>
    <w:multiLevelType w:val="multilevel"/>
    <w:tmpl w:val="83E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252D6"/>
    <w:multiLevelType w:val="hybridMultilevel"/>
    <w:tmpl w:val="4F4469DA"/>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2" w15:restartNumberingAfterBreak="0">
    <w:nsid w:val="6FDF7E62"/>
    <w:multiLevelType w:val="multilevel"/>
    <w:tmpl w:val="8FF0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18"/>
  </w:num>
  <w:num w:numId="4">
    <w:abstractNumId w:val="19"/>
  </w:num>
  <w:num w:numId="5">
    <w:abstractNumId w:val="13"/>
  </w:num>
  <w:num w:numId="6">
    <w:abstractNumId w:val="10"/>
  </w:num>
  <w:num w:numId="7">
    <w:abstractNumId w:val="4"/>
  </w:num>
  <w:num w:numId="8">
    <w:abstractNumId w:val="12"/>
  </w:num>
  <w:num w:numId="9">
    <w:abstractNumId w:val="20"/>
  </w:num>
  <w:num w:numId="10">
    <w:abstractNumId w:val="17"/>
  </w:num>
  <w:num w:numId="11">
    <w:abstractNumId w:val="16"/>
  </w:num>
  <w:num w:numId="12">
    <w:abstractNumId w:val="1"/>
  </w:num>
  <w:num w:numId="13">
    <w:abstractNumId w:val="22"/>
  </w:num>
  <w:num w:numId="14">
    <w:abstractNumId w:val="0"/>
  </w:num>
  <w:num w:numId="15">
    <w:abstractNumId w:val="3"/>
  </w:num>
  <w:num w:numId="16">
    <w:abstractNumId w:val="2"/>
  </w:num>
  <w:num w:numId="17">
    <w:abstractNumId w:val="8"/>
  </w:num>
  <w:num w:numId="18">
    <w:abstractNumId w:val="6"/>
  </w:num>
  <w:num w:numId="19">
    <w:abstractNumId w:val="9"/>
  </w:num>
  <w:num w:numId="20">
    <w:abstractNumId w:val="15"/>
  </w:num>
  <w:num w:numId="21">
    <w:abstractNumId w:val="5"/>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3"/>
    <w:rsid w:val="000C78C1"/>
    <w:rsid w:val="00163308"/>
    <w:rsid w:val="001975C2"/>
    <w:rsid w:val="001A39B0"/>
    <w:rsid w:val="001C7837"/>
    <w:rsid w:val="002216B1"/>
    <w:rsid w:val="002D48CC"/>
    <w:rsid w:val="002D5296"/>
    <w:rsid w:val="003A3D49"/>
    <w:rsid w:val="003D1F61"/>
    <w:rsid w:val="0045697D"/>
    <w:rsid w:val="00475BC8"/>
    <w:rsid w:val="00481D1E"/>
    <w:rsid w:val="004B43E6"/>
    <w:rsid w:val="004B6FB4"/>
    <w:rsid w:val="004E7FF2"/>
    <w:rsid w:val="00596DCB"/>
    <w:rsid w:val="006A13D7"/>
    <w:rsid w:val="0072733D"/>
    <w:rsid w:val="00735BC7"/>
    <w:rsid w:val="007959B8"/>
    <w:rsid w:val="00845255"/>
    <w:rsid w:val="008C55B3"/>
    <w:rsid w:val="008C5829"/>
    <w:rsid w:val="00931D8B"/>
    <w:rsid w:val="009C1BB1"/>
    <w:rsid w:val="00A53C27"/>
    <w:rsid w:val="00BE1D63"/>
    <w:rsid w:val="00BE6E25"/>
    <w:rsid w:val="00BF053A"/>
    <w:rsid w:val="00C32FB5"/>
    <w:rsid w:val="00CC5DAB"/>
    <w:rsid w:val="00D5701B"/>
    <w:rsid w:val="00D936FA"/>
    <w:rsid w:val="00DB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3E43DD-B2FE-4480-9588-7DD73723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8C55B3"/>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w-headline">
    <w:name w:val="mw-headline"/>
    <w:basedOn w:val="DefaultParagraphFont"/>
    <w:rsid w:val="008C55B3"/>
  </w:style>
  <w:style w:type="paragraph" w:styleId="NormalWeb">
    <w:name w:val="Normal (Web)"/>
    <w:basedOn w:val="Normal"/>
    <w:rsid w:val="008C55B3"/>
    <w:pPr>
      <w:spacing w:before="100" w:beforeAutospacing="1" w:after="100" w:afterAutospacing="1"/>
    </w:pPr>
  </w:style>
  <w:style w:type="character" w:styleId="Hyperlink">
    <w:name w:val="Hyperlink"/>
    <w:basedOn w:val="DefaultParagraphFont"/>
    <w:rsid w:val="00BF053A"/>
    <w:rPr>
      <w:color w:val="0000FF"/>
      <w:u w:val="single"/>
    </w:rPr>
  </w:style>
  <w:style w:type="character" w:styleId="FollowedHyperlink">
    <w:name w:val="FollowedHyperlink"/>
    <w:basedOn w:val="DefaultParagraphFont"/>
    <w:rsid w:val="00481D1E"/>
    <w:rPr>
      <w:color w:val="954F72" w:themeColor="followedHyperlink"/>
      <w:u w:val="single"/>
    </w:rPr>
  </w:style>
  <w:style w:type="paragraph" w:styleId="ListParagraph">
    <w:name w:val="List Paragraph"/>
    <w:basedOn w:val="Normal"/>
    <w:uiPriority w:val="34"/>
    <w:qFormat/>
    <w:rsid w:val="00481D1E"/>
    <w:pPr>
      <w:ind w:left="720"/>
      <w:contextualSpacing/>
    </w:pPr>
  </w:style>
  <w:style w:type="character" w:styleId="PlaceholderText">
    <w:name w:val="Placeholder Text"/>
    <w:basedOn w:val="DefaultParagraphFont"/>
    <w:uiPriority w:val="99"/>
    <w:semiHidden/>
    <w:rsid w:val="001C78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5421">
      <w:bodyDiv w:val="1"/>
      <w:marLeft w:val="0"/>
      <w:marRight w:val="0"/>
      <w:marTop w:val="0"/>
      <w:marBottom w:val="0"/>
      <w:divBdr>
        <w:top w:val="none" w:sz="0" w:space="0" w:color="auto"/>
        <w:left w:val="none" w:sz="0" w:space="0" w:color="auto"/>
        <w:bottom w:val="none" w:sz="0" w:space="0" w:color="auto"/>
        <w:right w:val="none" w:sz="0" w:space="0" w:color="auto"/>
      </w:divBdr>
    </w:div>
    <w:div w:id="277419791">
      <w:bodyDiv w:val="1"/>
      <w:marLeft w:val="0"/>
      <w:marRight w:val="0"/>
      <w:marTop w:val="0"/>
      <w:marBottom w:val="0"/>
      <w:divBdr>
        <w:top w:val="none" w:sz="0" w:space="0" w:color="auto"/>
        <w:left w:val="none" w:sz="0" w:space="0" w:color="auto"/>
        <w:bottom w:val="none" w:sz="0" w:space="0" w:color="auto"/>
        <w:right w:val="none" w:sz="0" w:space="0" w:color="auto"/>
      </w:divBdr>
    </w:div>
    <w:div w:id="455180101">
      <w:bodyDiv w:val="1"/>
      <w:marLeft w:val="0"/>
      <w:marRight w:val="0"/>
      <w:marTop w:val="0"/>
      <w:marBottom w:val="0"/>
      <w:divBdr>
        <w:top w:val="none" w:sz="0" w:space="0" w:color="auto"/>
        <w:left w:val="none" w:sz="0" w:space="0" w:color="auto"/>
        <w:bottom w:val="none" w:sz="0" w:space="0" w:color="auto"/>
        <w:right w:val="none" w:sz="0" w:space="0" w:color="auto"/>
      </w:divBdr>
    </w:div>
    <w:div w:id="701200830">
      <w:bodyDiv w:val="1"/>
      <w:marLeft w:val="0"/>
      <w:marRight w:val="0"/>
      <w:marTop w:val="0"/>
      <w:marBottom w:val="0"/>
      <w:divBdr>
        <w:top w:val="none" w:sz="0" w:space="0" w:color="auto"/>
        <w:left w:val="none" w:sz="0" w:space="0" w:color="auto"/>
        <w:bottom w:val="none" w:sz="0" w:space="0" w:color="auto"/>
        <w:right w:val="none" w:sz="0" w:space="0" w:color="auto"/>
      </w:divBdr>
    </w:div>
    <w:div w:id="764616270">
      <w:bodyDiv w:val="1"/>
      <w:marLeft w:val="0"/>
      <w:marRight w:val="0"/>
      <w:marTop w:val="0"/>
      <w:marBottom w:val="0"/>
      <w:divBdr>
        <w:top w:val="none" w:sz="0" w:space="0" w:color="auto"/>
        <w:left w:val="none" w:sz="0" w:space="0" w:color="auto"/>
        <w:bottom w:val="none" w:sz="0" w:space="0" w:color="auto"/>
        <w:right w:val="none" w:sz="0" w:space="0" w:color="auto"/>
      </w:divBdr>
    </w:div>
    <w:div w:id="945233385">
      <w:bodyDiv w:val="1"/>
      <w:marLeft w:val="0"/>
      <w:marRight w:val="0"/>
      <w:marTop w:val="0"/>
      <w:marBottom w:val="0"/>
      <w:divBdr>
        <w:top w:val="none" w:sz="0" w:space="0" w:color="auto"/>
        <w:left w:val="none" w:sz="0" w:space="0" w:color="auto"/>
        <w:bottom w:val="none" w:sz="0" w:space="0" w:color="auto"/>
        <w:right w:val="none" w:sz="0" w:space="0" w:color="auto"/>
      </w:divBdr>
    </w:div>
    <w:div w:id="1040015593">
      <w:bodyDiv w:val="1"/>
      <w:marLeft w:val="0"/>
      <w:marRight w:val="0"/>
      <w:marTop w:val="0"/>
      <w:marBottom w:val="0"/>
      <w:divBdr>
        <w:top w:val="none" w:sz="0" w:space="0" w:color="auto"/>
        <w:left w:val="none" w:sz="0" w:space="0" w:color="auto"/>
        <w:bottom w:val="none" w:sz="0" w:space="0" w:color="auto"/>
        <w:right w:val="none" w:sz="0" w:space="0" w:color="auto"/>
      </w:divBdr>
    </w:div>
    <w:div w:id="1285624120">
      <w:bodyDiv w:val="1"/>
      <w:marLeft w:val="0"/>
      <w:marRight w:val="0"/>
      <w:marTop w:val="0"/>
      <w:marBottom w:val="0"/>
      <w:divBdr>
        <w:top w:val="none" w:sz="0" w:space="0" w:color="auto"/>
        <w:left w:val="none" w:sz="0" w:space="0" w:color="auto"/>
        <w:bottom w:val="none" w:sz="0" w:space="0" w:color="auto"/>
        <w:right w:val="none" w:sz="0" w:space="0" w:color="auto"/>
      </w:divBdr>
    </w:div>
    <w:div w:id="1289505828">
      <w:bodyDiv w:val="1"/>
      <w:marLeft w:val="0"/>
      <w:marRight w:val="0"/>
      <w:marTop w:val="0"/>
      <w:marBottom w:val="0"/>
      <w:divBdr>
        <w:top w:val="none" w:sz="0" w:space="0" w:color="auto"/>
        <w:left w:val="none" w:sz="0" w:space="0" w:color="auto"/>
        <w:bottom w:val="none" w:sz="0" w:space="0" w:color="auto"/>
        <w:right w:val="none" w:sz="0" w:space="0" w:color="auto"/>
      </w:divBdr>
    </w:div>
    <w:div w:id="1319308478">
      <w:bodyDiv w:val="1"/>
      <w:marLeft w:val="0"/>
      <w:marRight w:val="0"/>
      <w:marTop w:val="0"/>
      <w:marBottom w:val="0"/>
      <w:divBdr>
        <w:top w:val="none" w:sz="0" w:space="0" w:color="auto"/>
        <w:left w:val="none" w:sz="0" w:space="0" w:color="auto"/>
        <w:bottom w:val="none" w:sz="0" w:space="0" w:color="auto"/>
        <w:right w:val="none" w:sz="0" w:space="0" w:color="auto"/>
      </w:divBdr>
    </w:div>
    <w:div w:id="1484658865">
      <w:bodyDiv w:val="1"/>
      <w:marLeft w:val="0"/>
      <w:marRight w:val="0"/>
      <w:marTop w:val="0"/>
      <w:marBottom w:val="0"/>
      <w:divBdr>
        <w:top w:val="none" w:sz="0" w:space="0" w:color="auto"/>
        <w:left w:val="none" w:sz="0" w:space="0" w:color="auto"/>
        <w:bottom w:val="none" w:sz="0" w:space="0" w:color="auto"/>
        <w:right w:val="none" w:sz="0" w:space="0" w:color="auto"/>
      </w:divBdr>
    </w:div>
    <w:div w:id="1538274419">
      <w:bodyDiv w:val="1"/>
      <w:marLeft w:val="0"/>
      <w:marRight w:val="0"/>
      <w:marTop w:val="0"/>
      <w:marBottom w:val="0"/>
      <w:divBdr>
        <w:top w:val="none" w:sz="0" w:space="0" w:color="auto"/>
        <w:left w:val="none" w:sz="0" w:space="0" w:color="auto"/>
        <w:bottom w:val="none" w:sz="0" w:space="0" w:color="auto"/>
        <w:right w:val="none" w:sz="0" w:space="0" w:color="auto"/>
      </w:divBdr>
    </w:div>
    <w:div w:id="21001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alpha-dec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n/simulation/beta-decay" TargetMode="External"/><Relationship Id="rId12" Type="http://schemas.openxmlformats.org/officeDocument/2006/relationships/hyperlink" Target="http://phet.colorado.edu/en/simulation/sugar-and-salt-sol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tQ7qGilqZE" TargetMode="External"/><Relationship Id="rId11" Type="http://schemas.openxmlformats.org/officeDocument/2006/relationships/hyperlink" Target="http://phet.colorado.edu/en/simulation/charges-and-fields" TargetMode="External"/><Relationship Id="rId5" Type="http://schemas.openxmlformats.org/officeDocument/2006/relationships/hyperlink" Target="http://phet.colorado.edu/en/simulation/states-of-matter" TargetMode="External"/><Relationship Id="rId10" Type="http://schemas.openxmlformats.org/officeDocument/2006/relationships/hyperlink" Target="http://phet.colorado.edu/en/simulation/balloons" TargetMode="External"/><Relationship Id="rId4" Type="http://schemas.openxmlformats.org/officeDocument/2006/relationships/webSettings" Target="webSettings.xml"/><Relationship Id="rId9" Type="http://schemas.openxmlformats.org/officeDocument/2006/relationships/hyperlink" Target="http://phet.colorado.edu/en/simulation/nuclear-fi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1586</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Füüsika ainekava 9</vt:lpstr>
    </vt:vector>
  </TitlesOfParts>
  <Company/>
  <LinksUpToDate>false</LinksUpToDate>
  <CharactersWithSpaces>10768</CharactersWithSpaces>
  <SharedDoc>false</SharedDoc>
  <HLinks>
    <vt:vector size="108" baseType="variant">
      <vt:variant>
        <vt:i4>6029339</vt:i4>
      </vt:variant>
      <vt:variant>
        <vt:i4>78</vt:i4>
      </vt:variant>
      <vt:variant>
        <vt:i4>0</vt:i4>
      </vt:variant>
      <vt:variant>
        <vt:i4>5</vt:i4>
      </vt:variant>
      <vt:variant>
        <vt:lpwstr>http://www.oppekava.ee/index.php/Pilt:12-13.4.png</vt:lpwstr>
      </vt:variant>
      <vt:variant>
        <vt:lpwstr/>
      </vt:variant>
      <vt:variant>
        <vt:i4>6029340</vt:i4>
      </vt:variant>
      <vt:variant>
        <vt:i4>72</vt:i4>
      </vt:variant>
      <vt:variant>
        <vt:i4>0</vt:i4>
      </vt:variant>
      <vt:variant>
        <vt:i4>5</vt:i4>
      </vt:variant>
      <vt:variant>
        <vt:lpwstr>http://www.oppekava.ee/index.php/Pilt:12-13.3.png</vt:lpwstr>
      </vt:variant>
      <vt:variant>
        <vt:lpwstr/>
      </vt:variant>
      <vt:variant>
        <vt:i4>6029341</vt:i4>
      </vt:variant>
      <vt:variant>
        <vt:i4>66</vt:i4>
      </vt:variant>
      <vt:variant>
        <vt:i4>0</vt:i4>
      </vt:variant>
      <vt:variant>
        <vt:i4>5</vt:i4>
      </vt:variant>
      <vt:variant>
        <vt:lpwstr>http://www.oppekava.ee/index.php/Pilt:12-13.2.png</vt:lpwstr>
      </vt:variant>
      <vt:variant>
        <vt:lpwstr/>
      </vt:variant>
      <vt:variant>
        <vt:i4>6029342</vt:i4>
      </vt:variant>
      <vt:variant>
        <vt:i4>60</vt:i4>
      </vt:variant>
      <vt:variant>
        <vt:i4>0</vt:i4>
      </vt:variant>
      <vt:variant>
        <vt:i4>5</vt:i4>
      </vt:variant>
      <vt:variant>
        <vt:lpwstr>http://www.oppekava.ee/index.php/Pilt:12-13.1.png</vt:lpwstr>
      </vt:variant>
      <vt:variant>
        <vt:lpwstr/>
      </vt:variant>
      <vt:variant>
        <vt:i4>7471146</vt:i4>
      </vt:variant>
      <vt:variant>
        <vt:i4>57</vt:i4>
      </vt:variant>
      <vt:variant>
        <vt:i4>0</vt:i4>
      </vt:variant>
      <vt:variant>
        <vt:i4>5</vt:i4>
      </vt:variant>
      <vt:variant>
        <vt:lpwstr>http://phet.colorado.edu/en/simulation/sugar-and-salt-solutions</vt:lpwstr>
      </vt:variant>
      <vt:variant>
        <vt:lpwstr/>
      </vt:variant>
      <vt:variant>
        <vt:i4>4849749</vt:i4>
      </vt:variant>
      <vt:variant>
        <vt:i4>54</vt:i4>
      </vt:variant>
      <vt:variant>
        <vt:i4>0</vt:i4>
      </vt:variant>
      <vt:variant>
        <vt:i4>5</vt:i4>
      </vt:variant>
      <vt:variant>
        <vt:lpwstr>http://phet.colorado.edu/en/simulation/charges-and-fields</vt:lpwstr>
      </vt:variant>
      <vt:variant>
        <vt:lpwstr/>
      </vt:variant>
      <vt:variant>
        <vt:i4>3211299</vt:i4>
      </vt:variant>
      <vt:variant>
        <vt:i4>51</vt:i4>
      </vt:variant>
      <vt:variant>
        <vt:i4>0</vt:i4>
      </vt:variant>
      <vt:variant>
        <vt:i4>5</vt:i4>
      </vt:variant>
      <vt:variant>
        <vt:lpwstr>http://phet.colorado.edu/en/simulation/balloons</vt:lpwstr>
      </vt:variant>
      <vt:variant>
        <vt:lpwstr/>
      </vt:variant>
      <vt:variant>
        <vt:i4>3539041</vt:i4>
      </vt:variant>
      <vt:variant>
        <vt:i4>48</vt:i4>
      </vt:variant>
      <vt:variant>
        <vt:i4>0</vt:i4>
      </vt:variant>
      <vt:variant>
        <vt:i4>5</vt:i4>
      </vt:variant>
      <vt:variant>
        <vt:lpwstr>http://phet.colorado.edu/en/simulation/nuclear-fission</vt:lpwstr>
      </vt:variant>
      <vt:variant>
        <vt:lpwstr/>
      </vt:variant>
      <vt:variant>
        <vt:i4>3145836</vt:i4>
      </vt:variant>
      <vt:variant>
        <vt:i4>45</vt:i4>
      </vt:variant>
      <vt:variant>
        <vt:i4>0</vt:i4>
      </vt:variant>
      <vt:variant>
        <vt:i4>5</vt:i4>
      </vt:variant>
      <vt:variant>
        <vt:lpwstr>http://phet.colorado.edu/en/simulation/alpha-decay</vt:lpwstr>
      </vt:variant>
      <vt:variant>
        <vt:lpwstr/>
      </vt:variant>
      <vt:variant>
        <vt:i4>65602</vt:i4>
      </vt:variant>
      <vt:variant>
        <vt:i4>42</vt:i4>
      </vt:variant>
      <vt:variant>
        <vt:i4>0</vt:i4>
      </vt:variant>
      <vt:variant>
        <vt:i4>5</vt:i4>
      </vt:variant>
      <vt:variant>
        <vt:lpwstr>http://phet.colorado.edu/en/simulation/beta-decay</vt:lpwstr>
      </vt:variant>
      <vt:variant>
        <vt:lpwstr/>
      </vt:variant>
      <vt:variant>
        <vt:i4>5832735</vt:i4>
      </vt:variant>
      <vt:variant>
        <vt:i4>36</vt:i4>
      </vt:variant>
      <vt:variant>
        <vt:i4>0</vt:i4>
      </vt:variant>
      <vt:variant>
        <vt:i4>5</vt:i4>
      </vt:variant>
      <vt:variant>
        <vt:lpwstr>http://www.oppekava.ee/index.php/Pilt:53-54.3.png</vt:lpwstr>
      </vt:variant>
      <vt:variant>
        <vt:lpwstr/>
      </vt:variant>
      <vt:variant>
        <vt:i4>5832734</vt:i4>
      </vt:variant>
      <vt:variant>
        <vt:i4>30</vt:i4>
      </vt:variant>
      <vt:variant>
        <vt:i4>0</vt:i4>
      </vt:variant>
      <vt:variant>
        <vt:i4>5</vt:i4>
      </vt:variant>
      <vt:variant>
        <vt:lpwstr>http://www.oppekava.ee/index.php/Pilt:53-54.2.png</vt:lpwstr>
      </vt:variant>
      <vt:variant>
        <vt:lpwstr/>
      </vt:variant>
      <vt:variant>
        <vt:i4>5832733</vt:i4>
      </vt:variant>
      <vt:variant>
        <vt:i4>24</vt:i4>
      </vt:variant>
      <vt:variant>
        <vt:i4>0</vt:i4>
      </vt:variant>
      <vt:variant>
        <vt:i4>5</vt:i4>
      </vt:variant>
      <vt:variant>
        <vt:lpwstr>http://www.oppekava.ee/index.php/Pilt:53-54.1.png</vt:lpwstr>
      </vt:variant>
      <vt:variant>
        <vt:lpwstr/>
      </vt:variant>
      <vt:variant>
        <vt:i4>6160412</vt:i4>
      </vt:variant>
      <vt:variant>
        <vt:i4>18</vt:i4>
      </vt:variant>
      <vt:variant>
        <vt:i4>0</vt:i4>
      </vt:variant>
      <vt:variant>
        <vt:i4>5</vt:i4>
      </vt:variant>
      <vt:variant>
        <vt:lpwstr>http://www.oppekava.ee/index.php/Pilt:45-46.3.png</vt:lpwstr>
      </vt:variant>
      <vt:variant>
        <vt:lpwstr/>
      </vt:variant>
      <vt:variant>
        <vt:i4>6160413</vt:i4>
      </vt:variant>
      <vt:variant>
        <vt:i4>12</vt:i4>
      </vt:variant>
      <vt:variant>
        <vt:i4>0</vt:i4>
      </vt:variant>
      <vt:variant>
        <vt:i4>5</vt:i4>
      </vt:variant>
      <vt:variant>
        <vt:lpwstr>http://www.oppekava.ee/index.php/Pilt:45-46.2.png</vt:lpwstr>
      </vt:variant>
      <vt:variant>
        <vt:lpwstr/>
      </vt:variant>
      <vt:variant>
        <vt:i4>6160414</vt:i4>
      </vt:variant>
      <vt:variant>
        <vt:i4>6</vt:i4>
      </vt:variant>
      <vt:variant>
        <vt:i4>0</vt:i4>
      </vt:variant>
      <vt:variant>
        <vt:i4>5</vt:i4>
      </vt:variant>
      <vt:variant>
        <vt:lpwstr>http://www.oppekava.ee/index.php/Pilt:45-46.1.png</vt:lpwstr>
      </vt:variant>
      <vt:variant>
        <vt:lpwstr/>
      </vt:variant>
      <vt:variant>
        <vt:i4>3604597</vt:i4>
      </vt:variant>
      <vt:variant>
        <vt:i4>3</vt:i4>
      </vt:variant>
      <vt:variant>
        <vt:i4>0</vt:i4>
      </vt:variant>
      <vt:variant>
        <vt:i4>5</vt:i4>
      </vt:variant>
      <vt:variant>
        <vt:lpwstr>http://www.youtube.com/watch?v=ntQ7qGilqZE</vt:lpwstr>
      </vt:variant>
      <vt:variant>
        <vt:lpwstr/>
      </vt:variant>
      <vt:variant>
        <vt:i4>8257637</vt:i4>
      </vt:variant>
      <vt:variant>
        <vt:i4>0</vt:i4>
      </vt:variant>
      <vt:variant>
        <vt:i4>0</vt:i4>
      </vt:variant>
      <vt:variant>
        <vt:i4>5</vt:i4>
      </vt:variant>
      <vt:variant>
        <vt:lpwstr>http://phet.colorado.edu/en/simulation/states-of-matter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Füüsika ainekava 9</dc:title>
  <dc:subject/>
  <dc:creator>Ragnar</dc:creator>
  <cp:keywords/>
  <dc:description/>
  <cp:lastModifiedBy>Tiina</cp:lastModifiedBy>
  <cp:revision>21</cp:revision>
  <dcterms:created xsi:type="dcterms:W3CDTF">2018-05-15T16:25:00Z</dcterms:created>
  <dcterms:modified xsi:type="dcterms:W3CDTF">2018-05-15T17:17:00Z</dcterms:modified>
</cp:coreProperties>
</file>